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9DF" w:rsidRPr="008616F4" w:rsidRDefault="002A08F9" w:rsidP="009B5630">
      <w:pPr>
        <w:pStyle w:val="Default"/>
        <w:jc w:val="both"/>
        <w:rPr>
          <w:rFonts w:ascii="Times New Roman" w:hAnsi="Times New Roman" w:cs="Times New Roman"/>
        </w:rPr>
      </w:pPr>
      <w:r w:rsidRPr="002A08F9">
        <w:rPr>
          <w:rFonts w:ascii="Times New Roman" w:hAnsi="Times New Roman" w:cs="Times New Roman"/>
          <w:noProof/>
          <w:color w:val="auto"/>
        </w:rPr>
        <w:pict>
          <v:shapetype id="_x0000_t202" coordsize="21600,21600" o:spt="202" path="m,l,21600r21600,l21600,xe">
            <v:stroke joinstyle="miter"/>
            <v:path gradientshapeok="t" o:connecttype="rect"/>
          </v:shapetype>
          <v:shape id="_x0000_s1029" type="#_x0000_t202" style="position:absolute;left:0;text-align:left;margin-left:171.75pt;margin-top:48.75pt;width:268.5pt;height:138.75pt;z-index:251663360;mso-position-horizontal-relative:page;mso-position-vertical-relative:page;mso-width-relative:margin;v-text-anchor:middle" o:allowincell="f" filled="f" stroked="f" strokecolor="#622423 [1605]" strokeweight="6pt">
            <v:stroke linestyle="thickThin"/>
            <v:textbox style="mso-next-textbox:#_x0000_s1029" inset="10.8pt,7.2pt,10.8pt,7.2pt">
              <w:txbxContent>
                <w:p w:rsidR="006F69DF" w:rsidRDefault="006F69DF" w:rsidP="006F69DF">
                  <w:pPr>
                    <w:pStyle w:val="Default"/>
                    <w:jc w:val="center"/>
                    <w:rPr>
                      <w:rFonts w:ascii="Plan" w:hAnsi="Plan" w:cs="Plan"/>
                      <w:color w:val="auto"/>
                      <w:sz w:val="40"/>
                      <w:szCs w:val="40"/>
                    </w:rPr>
                  </w:pPr>
                  <w:r>
                    <w:rPr>
                      <w:rFonts w:ascii="Plan" w:hAnsi="Plan" w:cs="Plan"/>
                      <w:b/>
                      <w:bCs/>
                      <w:color w:val="auto"/>
                      <w:sz w:val="40"/>
                      <w:szCs w:val="40"/>
                    </w:rPr>
                    <w:t xml:space="preserve">Terms of Reference for </w:t>
                  </w:r>
                  <w:r w:rsidR="001E50E3">
                    <w:rPr>
                      <w:rFonts w:ascii="Plan" w:hAnsi="Plan" w:cs="Plan"/>
                      <w:b/>
                      <w:bCs/>
                      <w:color w:val="auto"/>
                      <w:sz w:val="40"/>
                      <w:szCs w:val="40"/>
                    </w:rPr>
                    <w:t>Baseline S</w:t>
                  </w:r>
                  <w:r>
                    <w:rPr>
                      <w:rFonts w:ascii="Plan" w:hAnsi="Plan" w:cs="Plan"/>
                      <w:b/>
                      <w:bCs/>
                      <w:color w:val="auto"/>
                      <w:sz w:val="40"/>
                      <w:szCs w:val="40"/>
                    </w:rPr>
                    <w:t>urvey</w:t>
                  </w:r>
                </w:p>
              </w:txbxContent>
            </v:textbox>
            <w10:wrap type="square" anchorx="page" anchory="page"/>
          </v:shape>
        </w:pict>
      </w:r>
      <w:r w:rsidRPr="002A08F9">
        <w:rPr>
          <w:rFonts w:ascii="Times New Roman" w:hAnsi="Times New Roman" w:cs="Times New Roman"/>
          <w:noProof/>
          <w:color w:val="auto"/>
        </w:rPr>
        <w:pict>
          <v:shape id="_x0000_s1028" type="#_x0000_t202" style="position:absolute;left:0;text-align:left;margin-left:446.85pt;margin-top:48.75pt;width:99.9pt;height:138.75pt;z-index:251662336;mso-position-horizontal-relative:page;mso-position-vertical-relative:page;mso-width-relative:margin;v-text-anchor:middle" o:allowincell="f" filled="f" stroked="f" strokecolor="#622423 [1605]" strokeweight="6pt">
            <v:stroke linestyle="thickThin"/>
            <v:textbox style="mso-next-textbox:#_x0000_s1028" inset="10.8pt,7.2pt,10.8pt,7.2pt">
              <w:txbxContent>
                <w:p w:rsidR="006F69DF" w:rsidRDefault="001E50E3" w:rsidP="006F69DF">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noProof/>
                      <w:sz w:val="28"/>
                      <w:szCs w:val="28"/>
                    </w:rPr>
                    <w:drawing>
                      <wp:inline distT="0" distB="0" distL="0" distR="0">
                        <wp:extent cx="990600" cy="10572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990600" cy="1057275"/>
                                </a:xfrm>
                                <a:prstGeom prst="rect">
                                  <a:avLst/>
                                </a:prstGeom>
                                <a:noFill/>
                                <a:ln w="9525">
                                  <a:noFill/>
                                  <a:miter lim="800000"/>
                                  <a:headEnd/>
                                  <a:tailEnd/>
                                </a:ln>
                              </pic:spPr>
                            </pic:pic>
                          </a:graphicData>
                        </a:graphic>
                      </wp:inline>
                    </w:drawing>
                  </w:r>
                </w:p>
              </w:txbxContent>
            </v:textbox>
            <w10:wrap type="square" anchorx="page" anchory="page"/>
          </v:shape>
        </w:pict>
      </w:r>
      <w:r>
        <w:rPr>
          <w:rFonts w:ascii="Times New Roman" w:hAnsi="Times New Roman" w:cs="Times New Roman"/>
          <w:noProof/>
        </w:rPr>
        <w:pict>
          <v:shape id="_x0000_s1027" type="#_x0000_t202" style="position:absolute;left:0;text-align:left;margin-left:65.1pt;margin-top:48.75pt;width:99.9pt;height:138.75pt;z-index:251661312;mso-position-horizontal-relative:page;mso-position-vertical-relative:page;mso-width-relative:margin;v-text-anchor:middle" o:allowincell="f" filled="f" stroked="f" strokecolor="#622423 [1605]" strokeweight="6pt">
            <v:stroke linestyle="thickThin"/>
            <v:textbox style="mso-next-textbox:#_x0000_s1027" inset="10.8pt,7.2pt,10.8pt,7.2pt">
              <w:txbxContent>
                <w:p w:rsidR="006F69DF" w:rsidRDefault="00381259" w:rsidP="006F69DF">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noProof/>
                      <w:sz w:val="28"/>
                      <w:szCs w:val="28"/>
                    </w:rPr>
                    <w:drawing>
                      <wp:inline distT="0" distB="0" distL="0" distR="0">
                        <wp:extent cx="742950" cy="1485900"/>
                        <wp:effectExtent l="19050" t="0" r="0" b="0"/>
                        <wp:docPr id="1" name="Picture 1" descr="D:\FAM\RBP\Better HAG Uganda Logos\better HAG logo  new may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AM\RBP\Better HAG Uganda Logos\better HAG logo  new may 2013.jpg"/>
                                <pic:cNvPicPr>
                                  <a:picLocks noChangeAspect="1" noChangeArrowheads="1"/>
                                </pic:cNvPicPr>
                              </pic:nvPicPr>
                              <pic:blipFill>
                                <a:blip r:embed="rId9"/>
                                <a:srcRect/>
                                <a:stretch>
                                  <a:fillRect/>
                                </a:stretch>
                              </pic:blipFill>
                              <pic:spPr bwMode="auto">
                                <a:xfrm>
                                  <a:off x="0" y="0"/>
                                  <a:ext cx="746046" cy="1492092"/>
                                </a:xfrm>
                                <a:prstGeom prst="rect">
                                  <a:avLst/>
                                </a:prstGeom>
                                <a:noFill/>
                                <a:ln w="9525">
                                  <a:noFill/>
                                  <a:miter lim="800000"/>
                                  <a:headEnd/>
                                  <a:tailEnd/>
                                </a:ln>
                              </pic:spPr>
                            </pic:pic>
                          </a:graphicData>
                        </a:graphic>
                      </wp:inline>
                    </w:drawing>
                  </w:r>
                </w:p>
              </w:txbxContent>
            </v:textbox>
            <w10:wrap type="square" anchorx="page" anchory="page"/>
          </v:shape>
        </w:pict>
      </w:r>
    </w:p>
    <w:p w:rsidR="006D5600" w:rsidRDefault="00156FE0" w:rsidP="009B5630">
      <w:pPr>
        <w:pStyle w:val="Default"/>
        <w:jc w:val="both"/>
        <w:rPr>
          <w:rFonts w:ascii="Times New Roman" w:hAnsi="Times New Roman" w:cs="Times New Roman"/>
          <w:color w:val="auto"/>
          <w:sz w:val="22"/>
          <w:szCs w:val="22"/>
        </w:rPr>
      </w:pPr>
      <w:r w:rsidRPr="008616F4">
        <w:rPr>
          <w:rFonts w:ascii="Times New Roman" w:hAnsi="Times New Roman" w:cs="Times New Roman"/>
          <w:color w:val="auto"/>
          <w:sz w:val="22"/>
          <w:szCs w:val="22"/>
        </w:rPr>
        <w:t>Better HAG Uganda (Better Health Action Group Uganda)</w:t>
      </w:r>
      <w:r w:rsidR="006F69DF" w:rsidRPr="008616F4">
        <w:rPr>
          <w:rFonts w:ascii="Times New Roman" w:hAnsi="Times New Roman" w:cs="Times New Roman"/>
          <w:color w:val="auto"/>
          <w:sz w:val="22"/>
          <w:szCs w:val="22"/>
        </w:rPr>
        <w:t xml:space="preserve"> is seeking to hire a consultant to carry out a baseline survey on </w:t>
      </w:r>
      <w:r w:rsidR="008616F4" w:rsidRPr="008616F4">
        <w:rPr>
          <w:rFonts w:ascii="Times New Roman" w:hAnsi="Times New Roman" w:cs="Times New Roman"/>
          <w:color w:val="auto"/>
          <w:sz w:val="22"/>
          <w:szCs w:val="22"/>
        </w:rPr>
        <w:t xml:space="preserve">the </w:t>
      </w:r>
      <w:r w:rsidR="008616F4">
        <w:rPr>
          <w:rFonts w:ascii="Times New Roman" w:hAnsi="Times New Roman" w:cs="Times New Roman"/>
          <w:color w:val="auto"/>
          <w:sz w:val="22"/>
          <w:szCs w:val="22"/>
        </w:rPr>
        <w:t>“</w:t>
      </w:r>
      <w:r w:rsidR="008616F4" w:rsidRPr="008616F4">
        <w:rPr>
          <w:rFonts w:ascii="Times New Roman" w:eastAsia="Calibri" w:hAnsi="Times New Roman" w:cs="Times New Roman"/>
          <w:i/>
          <w:color w:val="9900FF"/>
          <w:sz w:val="22"/>
          <w:szCs w:val="22"/>
        </w:rPr>
        <w:t>Leveraging Strategies of Positive Action towards Reducing Violence against Women and Girls</w:t>
      </w:r>
      <w:r w:rsidR="008616F4" w:rsidRPr="008616F4">
        <w:rPr>
          <w:rFonts w:ascii="Times New Roman" w:hAnsi="Times New Roman" w:cs="Times New Roman"/>
          <w:color w:val="auto"/>
        </w:rPr>
        <w:t>”</w:t>
      </w:r>
      <w:r w:rsidR="000D060E">
        <w:rPr>
          <w:rFonts w:ascii="Times New Roman" w:hAnsi="Times New Roman" w:cs="Times New Roman"/>
          <w:color w:val="auto"/>
        </w:rPr>
        <w:t xml:space="preserve"> project</w:t>
      </w:r>
      <w:r w:rsidR="006F69DF" w:rsidRPr="008616F4">
        <w:rPr>
          <w:rFonts w:ascii="Times New Roman" w:hAnsi="Times New Roman" w:cs="Times New Roman"/>
          <w:color w:val="auto"/>
          <w:sz w:val="22"/>
          <w:szCs w:val="22"/>
        </w:rPr>
        <w:t>, a</w:t>
      </w:r>
      <w:r w:rsidR="008616F4">
        <w:rPr>
          <w:rFonts w:ascii="Times New Roman" w:hAnsi="Times New Roman" w:cs="Times New Roman"/>
          <w:color w:val="auto"/>
          <w:sz w:val="22"/>
          <w:szCs w:val="22"/>
        </w:rPr>
        <w:t>n</w:t>
      </w:r>
      <w:r w:rsidR="006F69DF" w:rsidRPr="008616F4">
        <w:rPr>
          <w:rFonts w:ascii="Times New Roman" w:hAnsi="Times New Roman" w:cs="Times New Roman"/>
          <w:color w:val="auto"/>
          <w:sz w:val="22"/>
          <w:szCs w:val="22"/>
        </w:rPr>
        <w:t xml:space="preserve"> </w:t>
      </w:r>
      <w:r w:rsidR="008616F4">
        <w:rPr>
          <w:rFonts w:ascii="Times New Roman" w:hAnsi="Times New Roman" w:cs="Times New Roman"/>
          <w:color w:val="auto"/>
          <w:sz w:val="22"/>
          <w:szCs w:val="22"/>
        </w:rPr>
        <w:t>AWDF</w:t>
      </w:r>
      <w:r w:rsidR="006F69DF" w:rsidRPr="008616F4">
        <w:rPr>
          <w:rFonts w:ascii="Times New Roman" w:hAnsi="Times New Roman" w:cs="Times New Roman"/>
          <w:color w:val="auto"/>
          <w:sz w:val="22"/>
          <w:szCs w:val="22"/>
        </w:rPr>
        <w:t>-funded pro</w:t>
      </w:r>
      <w:r w:rsidR="008616F4">
        <w:rPr>
          <w:rFonts w:ascii="Times New Roman" w:hAnsi="Times New Roman" w:cs="Times New Roman"/>
          <w:color w:val="auto"/>
          <w:sz w:val="22"/>
          <w:szCs w:val="22"/>
        </w:rPr>
        <w:t xml:space="preserve">gram </w:t>
      </w:r>
      <w:r w:rsidR="006F69DF" w:rsidRPr="008616F4">
        <w:rPr>
          <w:rFonts w:ascii="Times New Roman" w:hAnsi="Times New Roman" w:cs="Times New Roman"/>
          <w:color w:val="auto"/>
          <w:sz w:val="22"/>
          <w:szCs w:val="22"/>
        </w:rPr>
        <w:t xml:space="preserve">focusing on protecting </w:t>
      </w:r>
      <w:r w:rsidR="002A4E01">
        <w:rPr>
          <w:rFonts w:ascii="Times New Roman" w:hAnsi="Times New Roman" w:cs="Times New Roman"/>
          <w:color w:val="auto"/>
          <w:sz w:val="22"/>
          <w:szCs w:val="22"/>
        </w:rPr>
        <w:t>the</w:t>
      </w:r>
      <w:r w:rsidR="006F69DF" w:rsidRPr="008616F4">
        <w:rPr>
          <w:rFonts w:ascii="Times New Roman" w:hAnsi="Times New Roman" w:cs="Times New Roman"/>
          <w:color w:val="auto"/>
          <w:sz w:val="22"/>
          <w:szCs w:val="22"/>
        </w:rPr>
        <w:t xml:space="preserve"> right</w:t>
      </w:r>
      <w:r w:rsidR="000708A0">
        <w:rPr>
          <w:rFonts w:ascii="Times New Roman" w:hAnsi="Times New Roman" w:cs="Times New Roman"/>
          <w:color w:val="auto"/>
          <w:sz w:val="22"/>
          <w:szCs w:val="22"/>
        </w:rPr>
        <w:t xml:space="preserve">s </w:t>
      </w:r>
      <w:r w:rsidR="006F69DF" w:rsidRPr="008616F4">
        <w:rPr>
          <w:rFonts w:ascii="Times New Roman" w:hAnsi="Times New Roman" w:cs="Times New Roman"/>
          <w:color w:val="auto"/>
          <w:sz w:val="22"/>
          <w:szCs w:val="22"/>
        </w:rPr>
        <w:t xml:space="preserve">of </w:t>
      </w:r>
      <w:r w:rsidR="008616F4">
        <w:rPr>
          <w:rFonts w:ascii="Times New Roman" w:hAnsi="Times New Roman" w:cs="Times New Roman"/>
          <w:color w:val="auto"/>
          <w:sz w:val="22"/>
          <w:szCs w:val="22"/>
        </w:rPr>
        <w:t xml:space="preserve">rural women and </w:t>
      </w:r>
      <w:r w:rsidR="006F69DF" w:rsidRPr="008616F4">
        <w:rPr>
          <w:rFonts w:ascii="Times New Roman" w:hAnsi="Times New Roman" w:cs="Times New Roman"/>
          <w:color w:val="auto"/>
          <w:sz w:val="22"/>
          <w:szCs w:val="22"/>
        </w:rPr>
        <w:t xml:space="preserve">girls against </w:t>
      </w:r>
      <w:r w:rsidR="008616F4">
        <w:rPr>
          <w:rFonts w:ascii="Times New Roman" w:hAnsi="Times New Roman" w:cs="Times New Roman"/>
          <w:color w:val="auto"/>
          <w:sz w:val="22"/>
          <w:szCs w:val="22"/>
        </w:rPr>
        <w:t xml:space="preserve">all forms of </w:t>
      </w:r>
      <w:r w:rsidR="006F69DF" w:rsidRPr="008616F4">
        <w:rPr>
          <w:rFonts w:ascii="Times New Roman" w:hAnsi="Times New Roman" w:cs="Times New Roman"/>
          <w:color w:val="auto"/>
          <w:sz w:val="22"/>
          <w:szCs w:val="22"/>
        </w:rPr>
        <w:t xml:space="preserve">violence. The objective is to gather relevant baseline data for key project indicators to enable </w:t>
      </w:r>
    </w:p>
    <w:p w:rsidR="006D5600" w:rsidRDefault="006F69DF" w:rsidP="009B5630">
      <w:pPr>
        <w:pStyle w:val="Default"/>
        <w:numPr>
          <w:ilvl w:val="0"/>
          <w:numId w:val="1"/>
        </w:numPr>
        <w:jc w:val="both"/>
        <w:rPr>
          <w:rFonts w:ascii="Times New Roman" w:hAnsi="Times New Roman" w:cs="Times New Roman"/>
          <w:color w:val="auto"/>
          <w:sz w:val="22"/>
          <w:szCs w:val="22"/>
        </w:rPr>
      </w:pPr>
      <w:r w:rsidRPr="008616F4">
        <w:rPr>
          <w:rFonts w:ascii="Times New Roman" w:hAnsi="Times New Roman" w:cs="Times New Roman"/>
          <w:color w:val="auto"/>
          <w:sz w:val="22"/>
          <w:szCs w:val="22"/>
        </w:rPr>
        <w:t xml:space="preserve">the analysis of the communities’ knowledge, attitudes and practices of </w:t>
      </w:r>
      <w:r w:rsidR="00590AC6">
        <w:rPr>
          <w:rFonts w:ascii="Times New Roman" w:hAnsi="Times New Roman" w:cs="Times New Roman"/>
          <w:color w:val="auto"/>
          <w:sz w:val="22"/>
          <w:szCs w:val="22"/>
        </w:rPr>
        <w:t>h</w:t>
      </w:r>
      <w:r w:rsidRPr="008616F4">
        <w:rPr>
          <w:rFonts w:ascii="Times New Roman" w:hAnsi="Times New Roman" w:cs="Times New Roman"/>
          <w:color w:val="auto"/>
          <w:sz w:val="22"/>
          <w:szCs w:val="22"/>
        </w:rPr>
        <w:t xml:space="preserve">armful Practices </w:t>
      </w:r>
      <w:r w:rsidR="00161DC4">
        <w:rPr>
          <w:rFonts w:ascii="Times New Roman" w:hAnsi="Times New Roman" w:cs="Times New Roman"/>
          <w:color w:val="auto"/>
          <w:sz w:val="22"/>
          <w:szCs w:val="22"/>
        </w:rPr>
        <w:t xml:space="preserve">that affect gender based violence </w:t>
      </w:r>
      <w:r w:rsidRPr="008616F4">
        <w:rPr>
          <w:rFonts w:ascii="Times New Roman" w:hAnsi="Times New Roman" w:cs="Times New Roman"/>
          <w:color w:val="auto"/>
          <w:sz w:val="22"/>
          <w:szCs w:val="22"/>
        </w:rPr>
        <w:t xml:space="preserve"> </w:t>
      </w:r>
    </w:p>
    <w:p w:rsidR="00161DC4" w:rsidRDefault="00161DC4" w:rsidP="009B5630">
      <w:pPr>
        <w:pStyle w:val="Default"/>
        <w:numPr>
          <w:ilvl w:val="0"/>
          <w:numId w:val="1"/>
        </w:numPr>
        <w:jc w:val="both"/>
        <w:rPr>
          <w:rFonts w:ascii="Times New Roman" w:hAnsi="Times New Roman" w:cs="Times New Roman"/>
          <w:color w:val="auto"/>
          <w:sz w:val="22"/>
          <w:szCs w:val="22"/>
        </w:rPr>
      </w:pPr>
      <w:r w:rsidRPr="00161DC4">
        <w:rPr>
          <w:rFonts w:ascii="Times New Roman" w:hAnsi="Times New Roman" w:cs="Times New Roman"/>
          <w:color w:val="auto"/>
          <w:sz w:val="22"/>
          <w:szCs w:val="22"/>
        </w:rPr>
        <w:t>ascertaining the magnitude of response by different stakeholders to reduce the incidence of violence against women and girls</w:t>
      </w:r>
    </w:p>
    <w:p w:rsidR="006F69DF" w:rsidRPr="00161DC4" w:rsidRDefault="006F69DF" w:rsidP="009B5630">
      <w:pPr>
        <w:pStyle w:val="Default"/>
        <w:numPr>
          <w:ilvl w:val="0"/>
          <w:numId w:val="1"/>
        </w:numPr>
        <w:jc w:val="both"/>
        <w:rPr>
          <w:rFonts w:ascii="Times New Roman" w:hAnsi="Times New Roman" w:cs="Times New Roman"/>
          <w:color w:val="auto"/>
          <w:sz w:val="22"/>
          <w:szCs w:val="22"/>
        </w:rPr>
      </w:pPr>
      <w:r w:rsidRPr="00161DC4">
        <w:rPr>
          <w:rFonts w:ascii="Times New Roman" w:hAnsi="Times New Roman" w:cs="Times New Roman"/>
          <w:color w:val="auto"/>
          <w:sz w:val="22"/>
          <w:szCs w:val="22"/>
        </w:rPr>
        <w:t xml:space="preserve">measuring the results and impact throughout and at the end of the project. </w:t>
      </w:r>
    </w:p>
    <w:p w:rsidR="00161DC4" w:rsidRDefault="00161DC4" w:rsidP="009B5630">
      <w:pPr>
        <w:pStyle w:val="Default"/>
        <w:jc w:val="both"/>
        <w:rPr>
          <w:rFonts w:ascii="Times New Roman" w:hAnsi="Times New Roman" w:cs="Times New Roman"/>
          <w:b/>
          <w:bCs/>
          <w:color w:val="auto"/>
          <w:sz w:val="22"/>
          <w:szCs w:val="22"/>
        </w:rPr>
      </w:pPr>
    </w:p>
    <w:p w:rsidR="006F69DF" w:rsidRPr="008616F4" w:rsidRDefault="006F69DF" w:rsidP="009B5630">
      <w:pPr>
        <w:pStyle w:val="Default"/>
        <w:jc w:val="both"/>
        <w:rPr>
          <w:rFonts w:ascii="Times New Roman" w:hAnsi="Times New Roman" w:cs="Times New Roman"/>
          <w:color w:val="auto"/>
          <w:sz w:val="22"/>
          <w:szCs w:val="22"/>
        </w:rPr>
      </w:pPr>
      <w:r w:rsidRPr="008616F4">
        <w:rPr>
          <w:rFonts w:ascii="Times New Roman" w:hAnsi="Times New Roman" w:cs="Times New Roman"/>
          <w:b/>
          <w:bCs/>
          <w:color w:val="auto"/>
          <w:sz w:val="22"/>
          <w:szCs w:val="22"/>
        </w:rPr>
        <w:t xml:space="preserve">1) Background </w:t>
      </w:r>
    </w:p>
    <w:p w:rsidR="006F69DF" w:rsidRPr="008616F4" w:rsidRDefault="006F69DF" w:rsidP="009B5630">
      <w:pPr>
        <w:pStyle w:val="Default"/>
        <w:jc w:val="both"/>
        <w:rPr>
          <w:rFonts w:ascii="Times New Roman" w:hAnsi="Times New Roman" w:cs="Times New Roman"/>
          <w:color w:val="auto"/>
          <w:sz w:val="22"/>
          <w:szCs w:val="22"/>
        </w:rPr>
      </w:pPr>
    </w:p>
    <w:p w:rsidR="009B5630" w:rsidRDefault="00161DC4" w:rsidP="009B563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Better HAG Uganda is a non-profit making Non-Governmental Organization (NGO) incorporated with limited liability and registered with the Uganda National NGO Board. It was formed by a group of health rights and development activists</w:t>
      </w:r>
      <w:r w:rsidR="009B5630">
        <w:rPr>
          <w:rFonts w:ascii="Times New Roman" w:hAnsi="Times New Roman" w:cs="Times New Roman"/>
          <w:color w:val="auto"/>
          <w:sz w:val="22"/>
          <w:szCs w:val="22"/>
        </w:rPr>
        <w:t xml:space="preserve"> in 2008 to respond to the poor sexual and reproductive health and rights (SRHR) especially among women and the youth; high HIV incidence and prevalence rates, increasing maternal, neonatal and child mortality ratios as well as the general inadequate support for the ever growing number of disadvantaged children country wide. The organization has since 2010 integrated activities consistent with sustainable environment and natural resources management in contribution to the global campaign towards climate change mitigation and/or adaptation.</w:t>
      </w:r>
    </w:p>
    <w:p w:rsidR="009B5630" w:rsidRDefault="009B5630" w:rsidP="009B5630">
      <w:pPr>
        <w:pStyle w:val="Default"/>
        <w:jc w:val="both"/>
        <w:rPr>
          <w:rFonts w:ascii="Times New Roman" w:hAnsi="Times New Roman" w:cs="Times New Roman"/>
          <w:color w:val="auto"/>
          <w:sz w:val="22"/>
          <w:szCs w:val="22"/>
        </w:rPr>
      </w:pPr>
    </w:p>
    <w:p w:rsidR="006F69DF" w:rsidRDefault="009B5630" w:rsidP="009B563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Better HAG Uganda </w:t>
      </w:r>
      <w:r w:rsidR="006F69DF" w:rsidRPr="008616F4">
        <w:rPr>
          <w:rFonts w:ascii="Times New Roman" w:hAnsi="Times New Roman" w:cs="Times New Roman"/>
          <w:color w:val="auto"/>
          <w:sz w:val="22"/>
          <w:szCs w:val="22"/>
        </w:rPr>
        <w:t xml:space="preserve">is one of the </w:t>
      </w:r>
      <w:r>
        <w:rPr>
          <w:rFonts w:ascii="Times New Roman" w:hAnsi="Times New Roman" w:cs="Times New Roman"/>
          <w:color w:val="auto"/>
          <w:sz w:val="22"/>
          <w:szCs w:val="22"/>
        </w:rPr>
        <w:t>pro-active NGO</w:t>
      </w:r>
      <w:r w:rsidR="00C4398A">
        <w:rPr>
          <w:rFonts w:ascii="Times New Roman" w:hAnsi="Times New Roman" w:cs="Times New Roman"/>
          <w:color w:val="auto"/>
          <w:sz w:val="22"/>
          <w:szCs w:val="22"/>
        </w:rPr>
        <w:t>s</w:t>
      </w:r>
      <w:r>
        <w:rPr>
          <w:rFonts w:ascii="Times New Roman" w:hAnsi="Times New Roman" w:cs="Times New Roman"/>
          <w:color w:val="auto"/>
          <w:sz w:val="22"/>
          <w:szCs w:val="22"/>
        </w:rPr>
        <w:t xml:space="preserve"> dedicated to employing the human rights based approach towards uplifting the health and safety of women and girls. </w:t>
      </w:r>
      <w:r w:rsidR="00286E59">
        <w:rPr>
          <w:rFonts w:ascii="Times New Roman" w:hAnsi="Times New Roman" w:cs="Times New Roman"/>
          <w:color w:val="auto"/>
          <w:sz w:val="22"/>
          <w:szCs w:val="22"/>
        </w:rPr>
        <w:t>The organization</w:t>
      </w:r>
      <w:r w:rsidR="006F69DF" w:rsidRPr="008616F4">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is currently implementing a project in </w:t>
      </w:r>
      <w:r w:rsidR="00CD4B7C">
        <w:rPr>
          <w:rFonts w:ascii="Times New Roman" w:hAnsi="Times New Roman" w:cs="Times New Roman"/>
          <w:color w:val="auto"/>
          <w:sz w:val="22"/>
          <w:szCs w:val="22"/>
        </w:rPr>
        <w:t xml:space="preserve">Bubulo County East of </w:t>
      </w:r>
      <w:r>
        <w:rPr>
          <w:rFonts w:ascii="Times New Roman" w:hAnsi="Times New Roman" w:cs="Times New Roman"/>
          <w:color w:val="auto"/>
          <w:sz w:val="22"/>
          <w:szCs w:val="22"/>
        </w:rPr>
        <w:t>Manafwa district</w:t>
      </w:r>
      <w:r w:rsidR="00CE00A0">
        <w:rPr>
          <w:rFonts w:ascii="Times New Roman" w:hAnsi="Times New Roman" w:cs="Times New Roman"/>
          <w:color w:val="auto"/>
          <w:sz w:val="22"/>
          <w:szCs w:val="22"/>
        </w:rPr>
        <w:t xml:space="preserve"> benefiting thousands of women and girls including their families and communities.</w:t>
      </w:r>
      <w:r w:rsidR="00CD4B7C">
        <w:rPr>
          <w:rFonts w:ascii="Times New Roman" w:hAnsi="Times New Roman" w:cs="Times New Roman"/>
          <w:color w:val="auto"/>
          <w:sz w:val="22"/>
          <w:szCs w:val="22"/>
        </w:rPr>
        <w:t xml:space="preserve"> </w:t>
      </w:r>
    </w:p>
    <w:p w:rsidR="00CE00A0" w:rsidRDefault="00CE00A0" w:rsidP="009B5630">
      <w:pPr>
        <w:pStyle w:val="Default"/>
        <w:jc w:val="both"/>
        <w:rPr>
          <w:rFonts w:ascii="Times New Roman" w:hAnsi="Times New Roman" w:cs="Times New Roman"/>
          <w:color w:val="auto"/>
          <w:sz w:val="22"/>
          <w:szCs w:val="22"/>
        </w:rPr>
      </w:pPr>
    </w:p>
    <w:p w:rsidR="00CE00A0" w:rsidRDefault="00CE00A0" w:rsidP="009B5630">
      <w:pPr>
        <w:pStyle w:val="Default"/>
        <w:jc w:val="both"/>
        <w:rPr>
          <w:rFonts w:ascii="Times New Roman" w:hAnsi="Times New Roman" w:cs="Times New Roman"/>
          <w:sz w:val="22"/>
          <w:szCs w:val="22"/>
        </w:rPr>
      </w:pPr>
      <w:r w:rsidRPr="00CE00A0">
        <w:rPr>
          <w:rFonts w:ascii="Times New Roman" w:eastAsia="Calibri" w:hAnsi="Times New Roman" w:cs="Times New Roman"/>
          <w:sz w:val="22"/>
          <w:szCs w:val="22"/>
        </w:rPr>
        <w:t>The goal of equality between women and men and the promotion of women's rights are enshrined in international conventions and commitments such as CEDAW, the Beijing Platform for Action and the Millennium Development Goals (MDGs). In addition to these, this project is also consistent with Uganda national laws, policies and action plans to fight gender based violence and promote gender equality and equity. These include among others; the Uganda Constitution, Domestic Violence Act, the Uganda Gender Policy and the National Action Plan on Women (2007).</w:t>
      </w:r>
    </w:p>
    <w:p w:rsidR="00CE00A0" w:rsidRPr="00CE00A0" w:rsidRDefault="00CE00A0" w:rsidP="009B5630">
      <w:pPr>
        <w:pStyle w:val="Default"/>
        <w:jc w:val="both"/>
        <w:rPr>
          <w:rFonts w:ascii="Times New Roman" w:hAnsi="Times New Roman" w:cs="Times New Roman"/>
          <w:color w:val="auto"/>
          <w:sz w:val="22"/>
          <w:szCs w:val="22"/>
        </w:rPr>
      </w:pPr>
    </w:p>
    <w:p w:rsidR="00326F18" w:rsidRDefault="00CE00A0" w:rsidP="009B563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Better HAG Uganda </w:t>
      </w:r>
      <w:r w:rsidR="006F69DF" w:rsidRPr="008616F4">
        <w:rPr>
          <w:rFonts w:ascii="Times New Roman" w:hAnsi="Times New Roman" w:cs="Times New Roman"/>
          <w:color w:val="auto"/>
          <w:sz w:val="22"/>
          <w:szCs w:val="22"/>
        </w:rPr>
        <w:t xml:space="preserve">has successfully been awarded a </w:t>
      </w:r>
      <w:r w:rsidR="0034324C">
        <w:rPr>
          <w:rFonts w:ascii="Times New Roman" w:hAnsi="Times New Roman" w:cs="Times New Roman"/>
          <w:color w:val="auto"/>
          <w:sz w:val="22"/>
          <w:szCs w:val="22"/>
        </w:rPr>
        <w:t>2</w:t>
      </w:r>
      <w:r w:rsidR="006F69DF" w:rsidRPr="008616F4">
        <w:rPr>
          <w:rFonts w:ascii="Times New Roman" w:hAnsi="Times New Roman" w:cs="Times New Roman"/>
          <w:color w:val="auto"/>
          <w:sz w:val="22"/>
          <w:szCs w:val="22"/>
        </w:rPr>
        <w:t xml:space="preserve">-year grant funding from the </w:t>
      </w:r>
      <w:r w:rsidR="0034324C">
        <w:rPr>
          <w:rFonts w:ascii="Times New Roman" w:hAnsi="Times New Roman" w:cs="Times New Roman"/>
          <w:color w:val="auto"/>
          <w:sz w:val="22"/>
          <w:szCs w:val="22"/>
        </w:rPr>
        <w:t>African Women’s Development</w:t>
      </w:r>
      <w:r w:rsidR="006F69DF" w:rsidRPr="008616F4">
        <w:rPr>
          <w:rFonts w:ascii="Times New Roman" w:hAnsi="Times New Roman" w:cs="Times New Roman"/>
          <w:color w:val="auto"/>
          <w:sz w:val="22"/>
          <w:szCs w:val="22"/>
        </w:rPr>
        <w:t xml:space="preserve"> Fund</w:t>
      </w:r>
      <w:r w:rsidR="0034324C">
        <w:rPr>
          <w:rFonts w:ascii="Times New Roman" w:hAnsi="Times New Roman" w:cs="Times New Roman"/>
          <w:color w:val="auto"/>
          <w:sz w:val="22"/>
          <w:szCs w:val="22"/>
        </w:rPr>
        <w:t xml:space="preserve"> </w:t>
      </w:r>
      <w:r w:rsidR="006F69DF" w:rsidRPr="008616F4">
        <w:rPr>
          <w:rFonts w:ascii="Times New Roman" w:hAnsi="Times New Roman" w:cs="Times New Roman"/>
          <w:color w:val="auto"/>
          <w:sz w:val="22"/>
          <w:szCs w:val="22"/>
        </w:rPr>
        <w:t xml:space="preserve">for a project </w:t>
      </w:r>
      <w:r w:rsidR="0034324C">
        <w:rPr>
          <w:rFonts w:ascii="Times New Roman" w:hAnsi="Times New Roman" w:cs="Times New Roman"/>
          <w:color w:val="auto"/>
          <w:sz w:val="22"/>
          <w:szCs w:val="22"/>
        </w:rPr>
        <w:t>titl</w:t>
      </w:r>
      <w:r w:rsidR="006F69DF" w:rsidRPr="008616F4">
        <w:rPr>
          <w:rFonts w:ascii="Times New Roman" w:hAnsi="Times New Roman" w:cs="Times New Roman"/>
          <w:color w:val="auto"/>
          <w:sz w:val="22"/>
          <w:szCs w:val="22"/>
        </w:rPr>
        <w:t xml:space="preserve">ed </w:t>
      </w:r>
      <w:r w:rsidR="0034324C" w:rsidRPr="0034324C">
        <w:rPr>
          <w:rFonts w:ascii="Times New Roman" w:hAnsi="Times New Roman" w:cs="Times New Roman"/>
          <w:color w:val="auto"/>
          <w:sz w:val="22"/>
          <w:szCs w:val="22"/>
        </w:rPr>
        <w:t>“</w:t>
      </w:r>
      <w:r w:rsidR="0034324C" w:rsidRPr="0034324C">
        <w:rPr>
          <w:rFonts w:ascii="Times New Roman" w:eastAsia="Calibri" w:hAnsi="Times New Roman" w:cs="Times New Roman"/>
          <w:i/>
          <w:color w:val="auto"/>
          <w:sz w:val="22"/>
          <w:szCs w:val="22"/>
        </w:rPr>
        <w:t>Leveraging Strategies of Positive Action towards Reducing Violence against Women and Girls</w:t>
      </w:r>
      <w:r w:rsidR="0034324C" w:rsidRPr="0034324C">
        <w:rPr>
          <w:rFonts w:ascii="Times New Roman" w:hAnsi="Times New Roman" w:cs="Times New Roman"/>
          <w:color w:val="auto"/>
        </w:rPr>
        <w:t>”</w:t>
      </w:r>
      <w:r w:rsidR="0034324C">
        <w:rPr>
          <w:rFonts w:ascii="Times New Roman" w:hAnsi="Times New Roman" w:cs="Times New Roman"/>
          <w:color w:val="auto"/>
          <w:sz w:val="22"/>
          <w:szCs w:val="22"/>
        </w:rPr>
        <w:t xml:space="preserve"> aimed at </w:t>
      </w:r>
      <w:r w:rsidR="0034324C" w:rsidRPr="0034324C">
        <w:rPr>
          <w:rFonts w:ascii="Times New Roman" w:eastAsia="Calibri" w:hAnsi="Times New Roman" w:cs="Times New Roman"/>
          <w:sz w:val="22"/>
          <w:szCs w:val="22"/>
        </w:rPr>
        <w:t>improv</w:t>
      </w:r>
      <w:r w:rsidR="0034324C" w:rsidRPr="0034324C">
        <w:rPr>
          <w:rFonts w:ascii="Times New Roman" w:hAnsi="Times New Roman" w:cs="Times New Roman"/>
          <w:sz w:val="22"/>
          <w:szCs w:val="22"/>
        </w:rPr>
        <w:t>ing</w:t>
      </w:r>
      <w:r w:rsidR="0034324C" w:rsidRPr="0034324C">
        <w:rPr>
          <w:rFonts w:ascii="Times New Roman" w:eastAsia="Calibri" w:hAnsi="Times New Roman" w:cs="Times New Roman"/>
          <w:sz w:val="22"/>
          <w:szCs w:val="22"/>
        </w:rPr>
        <w:t xml:space="preserve"> the health and safety of women and girls through combating all forms of gender based violence (VAW/G) and its effects</w:t>
      </w:r>
      <w:r w:rsidR="00C12892">
        <w:rPr>
          <w:rFonts w:ascii="Times New Roman" w:hAnsi="Times New Roman" w:cs="Times New Roman"/>
          <w:sz w:val="22"/>
          <w:szCs w:val="22"/>
        </w:rPr>
        <w:t xml:space="preserve">. </w:t>
      </w:r>
      <w:r w:rsidR="006F69DF" w:rsidRPr="008616F4">
        <w:rPr>
          <w:rFonts w:ascii="Times New Roman" w:hAnsi="Times New Roman" w:cs="Times New Roman"/>
          <w:color w:val="auto"/>
          <w:sz w:val="22"/>
          <w:szCs w:val="22"/>
        </w:rPr>
        <w:t xml:space="preserve">Ultimately, the project aims to build a protective environment for </w:t>
      </w:r>
      <w:r w:rsidR="00C12892">
        <w:rPr>
          <w:rFonts w:ascii="Times New Roman" w:hAnsi="Times New Roman" w:cs="Times New Roman"/>
          <w:color w:val="auto"/>
          <w:sz w:val="22"/>
          <w:szCs w:val="22"/>
        </w:rPr>
        <w:t xml:space="preserve">women and </w:t>
      </w:r>
      <w:r w:rsidR="006F69DF" w:rsidRPr="008616F4">
        <w:rPr>
          <w:rFonts w:ascii="Times New Roman" w:hAnsi="Times New Roman" w:cs="Times New Roman"/>
          <w:color w:val="auto"/>
          <w:sz w:val="22"/>
          <w:szCs w:val="22"/>
        </w:rPr>
        <w:t xml:space="preserve">girls to be free from violence, including negative traditional practices in </w:t>
      </w:r>
      <w:r w:rsidR="00C12892">
        <w:rPr>
          <w:rFonts w:ascii="Times New Roman" w:hAnsi="Times New Roman" w:cs="Times New Roman"/>
          <w:color w:val="auto"/>
          <w:sz w:val="22"/>
          <w:szCs w:val="22"/>
        </w:rPr>
        <w:t>Manafwa district</w:t>
      </w:r>
      <w:r w:rsidR="006F69DF" w:rsidRPr="008616F4">
        <w:rPr>
          <w:rFonts w:ascii="Times New Roman" w:hAnsi="Times New Roman" w:cs="Times New Roman"/>
          <w:color w:val="auto"/>
          <w:sz w:val="22"/>
          <w:szCs w:val="22"/>
        </w:rPr>
        <w:t xml:space="preserve">. It seeks to do this by </w:t>
      </w:r>
      <w:r w:rsidR="006F69DF" w:rsidRPr="008616F4">
        <w:rPr>
          <w:rFonts w:ascii="Times New Roman" w:hAnsi="Times New Roman" w:cs="Times New Roman"/>
          <w:b/>
          <w:bCs/>
          <w:color w:val="auto"/>
          <w:sz w:val="22"/>
          <w:szCs w:val="22"/>
        </w:rPr>
        <w:t>focusing on social change</w:t>
      </w:r>
      <w:r w:rsidR="0020256B">
        <w:rPr>
          <w:rFonts w:ascii="Times New Roman" w:hAnsi="Times New Roman" w:cs="Times New Roman"/>
          <w:b/>
          <w:bCs/>
          <w:color w:val="auto"/>
          <w:sz w:val="22"/>
          <w:szCs w:val="22"/>
        </w:rPr>
        <w:t xml:space="preserve">, </w:t>
      </w:r>
      <w:r w:rsidR="0020256B">
        <w:rPr>
          <w:rFonts w:ascii="Times New Roman" w:hAnsi="Times New Roman" w:cs="Times New Roman"/>
          <w:bCs/>
          <w:color w:val="auto"/>
          <w:sz w:val="22"/>
          <w:szCs w:val="22"/>
        </w:rPr>
        <w:t xml:space="preserve">addressing </w:t>
      </w:r>
      <w:r w:rsidR="0020256B">
        <w:rPr>
          <w:rFonts w:ascii="Times New Roman" w:hAnsi="Times New Roman" w:cs="Times New Roman"/>
          <w:bCs/>
          <w:color w:val="auto"/>
          <w:sz w:val="22"/>
          <w:szCs w:val="22"/>
        </w:rPr>
        <w:lastRenderedPageBreak/>
        <w:t>patriarchy</w:t>
      </w:r>
      <w:r w:rsidR="004477D7">
        <w:rPr>
          <w:rFonts w:ascii="Times New Roman" w:hAnsi="Times New Roman" w:cs="Times New Roman"/>
          <w:bCs/>
          <w:color w:val="auto"/>
          <w:sz w:val="22"/>
          <w:szCs w:val="22"/>
        </w:rPr>
        <w:t xml:space="preserve"> (a root cause for many</w:t>
      </w:r>
      <w:r w:rsidR="0020256B">
        <w:rPr>
          <w:rFonts w:ascii="Times New Roman" w:hAnsi="Times New Roman" w:cs="Times New Roman"/>
          <w:bCs/>
          <w:color w:val="auto"/>
          <w:sz w:val="22"/>
          <w:szCs w:val="22"/>
        </w:rPr>
        <w:t xml:space="preserve"> </w:t>
      </w:r>
      <w:r w:rsidR="004477D7">
        <w:rPr>
          <w:rFonts w:ascii="Times New Roman" w:hAnsi="Times New Roman" w:cs="Times New Roman"/>
          <w:bCs/>
          <w:color w:val="auto"/>
          <w:sz w:val="22"/>
          <w:szCs w:val="22"/>
        </w:rPr>
        <w:t>h</w:t>
      </w:r>
      <w:r w:rsidR="004477D7" w:rsidRPr="008616F4">
        <w:rPr>
          <w:rFonts w:ascii="Times New Roman" w:hAnsi="Times New Roman" w:cs="Times New Roman"/>
          <w:color w:val="auto"/>
          <w:sz w:val="22"/>
          <w:szCs w:val="22"/>
        </w:rPr>
        <w:t xml:space="preserve">armful </w:t>
      </w:r>
      <w:r w:rsidR="004477D7">
        <w:rPr>
          <w:rFonts w:ascii="Times New Roman" w:hAnsi="Times New Roman" w:cs="Times New Roman"/>
          <w:color w:val="auto"/>
          <w:sz w:val="22"/>
          <w:szCs w:val="22"/>
        </w:rPr>
        <w:t>p</w:t>
      </w:r>
      <w:r w:rsidR="004477D7" w:rsidRPr="008616F4">
        <w:rPr>
          <w:rFonts w:ascii="Times New Roman" w:hAnsi="Times New Roman" w:cs="Times New Roman"/>
          <w:color w:val="auto"/>
          <w:sz w:val="22"/>
          <w:szCs w:val="22"/>
        </w:rPr>
        <w:t xml:space="preserve">ractices against </w:t>
      </w:r>
      <w:r w:rsidR="004477D7">
        <w:rPr>
          <w:rFonts w:ascii="Times New Roman" w:hAnsi="Times New Roman" w:cs="Times New Roman"/>
          <w:color w:val="auto"/>
          <w:sz w:val="22"/>
          <w:szCs w:val="22"/>
        </w:rPr>
        <w:t xml:space="preserve">women and </w:t>
      </w:r>
      <w:r w:rsidR="004477D7" w:rsidRPr="008616F4">
        <w:rPr>
          <w:rFonts w:ascii="Times New Roman" w:hAnsi="Times New Roman" w:cs="Times New Roman"/>
          <w:color w:val="auto"/>
          <w:sz w:val="22"/>
          <w:szCs w:val="22"/>
        </w:rPr>
        <w:t xml:space="preserve">girls including </w:t>
      </w:r>
      <w:r w:rsidR="004477D7">
        <w:rPr>
          <w:rFonts w:ascii="Times New Roman" w:hAnsi="Times New Roman" w:cs="Times New Roman"/>
          <w:color w:val="auto"/>
          <w:sz w:val="22"/>
          <w:szCs w:val="22"/>
        </w:rPr>
        <w:t>forced/</w:t>
      </w:r>
      <w:r w:rsidR="004477D7" w:rsidRPr="008616F4">
        <w:rPr>
          <w:rFonts w:ascii="Times New Roman" w:hAnsi="Times New Roman" w:cs="Times New Roman"/>
          <w:color w:val="auto"/>
          <w:sz w:val="22"/>
          <w:szCs w:val="22"/>
        </w:rPr>
        <w:t>child marriage</w:t>
      </w:r>
      <w:r w:rsidR="004477D7">
        <w:rPr>
          <w:rFonts w:ascii="Times New Roman" w:hAnsi="Times New Roman" w:cs="Times New Roman"/>
          <w:color w:val="auto"/>
          <w:sz w:val="22"/>
          <w:szCs w:val="22"/>
        </w:rPr>
        <w:t xml:space="preserve">, </w:t>
      </w:r>
      <w:r w:rsidR="004477D7" w:rsidRPr="008616F4">
        <w:rPr>
          <w:rFonts w:ascii="Times New Roman" w:hAnsi="Times New Roman" w:cs="Times New Roman"/>
          <w:color w:val="auto"/>
          <w:sz w:val="22"/>
          <w:szCs w:val="22"/>
        </w:rPr>
        <w:t>widow</w:t>
      </w:r>
      <w:r w:rsidR="004477D7" w:rsidRPr="004477D7">
        <w:rPr>
          <w:rFonts w:ascii="Times New Roman" w:eastAsia="Calibri" w:hAnsi="Times New Roman" w:cs="Times New Roman"/>
          <w:sz w:val="22"/>
          <w:szCs w:val="22"/>
        </w:rPr>
        <w:t xml:space="preserve"> inheritance</w:t>
      </w:r>
      <w:r w:rsidR="004477D7" w:rsidRPr="004477D7">
        <w:rPr>
          <w:rFonts w:ascii="Times New Roman" w:hAnsi="Times New Roman" w:cs="Times New Roman"/>
          <w:sz w:val="22"/>
          <w:szCs w:val="22"/>
        </w:rPr>
        <w:t xml:space="preserve">, </w:t>
      </w:r>
      <w:r w:rsidR="004477D7" w:rsidRPr="004477D7">
        <w:rPr>
          <w:rFonts w:ascii="Times New Roman" w:eastAsia="Calibri" w:hAnsi="Times New Roman" w:cs="Times New Roman"/>
          <w:sz w:val="22"/>
          <w:szCs w:val="22"/>
        </w:rPr>
        <w:t>sexual violence</w:t>
      </w:r>
      <w:r w:rsidR="004477D7" w:rsidRPr="004477D7">
        <w:rPr>
          <w:rFonts w:ascii="Times New Roman" w:hAnsi="Times New Roman" w:cs="Times New Roman"/>
          <w:sz w:val="22"/>
          <w:szCs w:val="22"/>
        </w:rPr>
        <w:t xml:space="preserve">, </w:t>
      </w:r>
      <w:r w:rsidR="004477D7" w:rsidRPr="004477D7">
        <w:rPr>
          <w:rFonts w:ascii="Times New Roman" w:eastAsia="Calibri" w:hAnsi="Times New Roman" w:cs="Times New Roman"/>
          <w:sz w:val="22"/>
          <w:szCs w:val="22"/>
        </w:rPr>
        <w:t>dowry related violence; among others</w:t>
      </w:r>
      <w:r w:rsidR="004477D7" w:rsidRPr="004477D7">
        <w:rPr>
          <w:rFonts w:ascii="Times New Roman" w:hAnsi="Times New Roman" w:cs="Times New Roman"/>
          <w:sz w:val="22"/>
          <w:szCs w:val="22"/>
        </w:rPr>
        <w:t>)</w:t>
      </w:r>
      <w:r w:rsidR="004477D7">
        <w:rPr>
          <w:rFonts w:ascii="Times New Roman" w:hAnsi="Times New Roman" w:cs="Times New Roman"/>
          <w:sz w:val="22"/>
          <w:szCs w:val="22"/>
        </w:rPr>
        <w:t xml:space="preserve">; </w:t>
      </w:r>
      <w:r w:rsidR="0020256B">
        <w:rPr>
          <w:rFonts w:ascii="Times New Roman" w:hAnsi="Times New Roman" w:cs="Times New Roman"/>
          <w:bCs/>
          <w:color w:val="auto"/>
          <w:sz w:val="22"/>
          <w:szCs w:val="22"/>
        </w:rPr>
        <w:t>rallying support from all leaders for a violence free environment</w:t>
      </w:r>
      <w:r w:rsidR="006E49AF">
        <w:rPr>
          <w:rFonts w:ascii="Times New Roman" w:hAnsi="Times New Roman" w:cs="Times New Roman"/>
          <w:bCs/>
          <w:color w:val="auto"/>
          <w:sz w:val="22"/>
          <w:szCs w:val="22"/>
        </w:rPr>
        <w:t xml:space="preserve"> </w:t>
      </w:r>
      <w:r w:rsidR="006F69DF" w:rsidRPr="008616F4">
        <w:rPr>
          <w:rFonts w:ascii="Times New Roman" w:hAnsi="Times New Roman" w:cs="Times New Roman"/>
          <w:color w:val="auto"/>
          <w:sz w:val="22"/>
          <w:szCs w:val="22"/>
        </w:rPr>
        <w:t xml:space="preserve">and, by </w:t>
      </w:r>
      <w:r w:rsidR="006F69DF" w:rsidRPr="008616F4">
        <w:rPr>
          <w:rFonts w:ascii="Times New Roman" w:hAnsi="Times New Roman" w:cs="Times New Roman"/>
          <w:b/>
          <w:bCs/>
          <w:color w:val="auto"/>
          <w:sz w:val="22"/>
          <w:szCs w:val="22"/>
        </w:rPr>
        <w:t xml:space="preserve">supporting </w:t>
      </w:r>
      <w:r w:rsidR="006E49AF">
        <w:rPr>
          <w:rFonts w:ascii="Times New Roman" w:hAnsi="Times New Roman" w:cs="Times New Roman"/>
          <w:b/>
          <w:bCs/>
          <w:color w:val="auto"/>
          <w:sz w:val="22"/>
          <w:szCs w:val="22"/>
        </w:rPr>
        <w:t xml:space="preserve">implementation of </w:t>
      </w:r>
      <w:r w:rsidR="006F69DF" w:rsidRPr="008616F4">
        <w:rPr>
          <w:rFonts w:ascii="Times New Roman" w:hAnsi="Times New Roman" w:cs="Times New Roman"/>
          <w:b/>
          <w:bCs/>
          <w:color w:val="auto"/>
          <w:sz w:val="22"/>
          <w:szCs w:val="22"/>
        </w:rPr>
        <w:t xml:space="preserve">the existing </w:t>
      </w:r>
      <w:r w:rsidR="006E49AF">
        <w:rPr>
          <w:rFonts w:ascii="Times New Roman" w:hAnsi="Times New Roman" w:cs="Times New Roman"/>
          <w:b/>
          <w:bCs/>
          <w:color w:val="auto"/>
          <w:sz w:val="22"/>
          <w:szCs w:val="22"/>
        </w:rPr>
        <w:t xml:space="preserve">legislative framework for </w:t>
      </w:r>
      <w:r w:rsidR="006F69DF" w:rsidRPr="008616F4">
        <w:rPr>
          <w:rFonts w:ascii="Times New Roman" w:hAnsi="Times New Roman" w:cs="Times New Roman"/>
          <w:color w:val="auto"/>
          <w:sz w:val="22"/>
          <w:szCs w:val="22"/>
        </w:rPr>
        <w:t>address</w:t>
      </w:r>
      <w:r w:rsidR="006E49AF">
        <w:rPr>
          <w:rFonts w:ascii="Times New Roman" w:hAnsi="Times New Roman" w:cs="Times New Roman"/>
          <w:color w:val="auto"/>
          <w:sz w:val="22"/>
          <w:szCs w:val="22"/>
        </w:rPr>
        <w:t xml:space="preserve">ing </w:t>
      </w:r>
      <w:r w:rsidR="006F69DF" w:rsidRPr="008616F4">
        <w:rPr>
          <w:rFonts w:ascii="Times New Roman" w:hAnsi="Times New Roman" w:cs="Times New Roman"/>
          <w:color w:val="auto"/>
          <w:sz w:val="22"/>
          <w:szCs w:val="22"/>
        </w:rPr>
        <w:t xml:space="preserve">violence against </w:t>
      </w:r>
      <w:r w:rsidR="006E49AF">
        <w:rPr>
          <w:rFonts w:ascii="Times New Roman" w:hAnsi="Times New Roman" w:cs="Times New Roman"/>
          <w:color w:val="auto"/>
          <w:sz w:val="22"/>
          <w:szCs w:val="22"/>
        </w:rPr>
        <w:t xml:space="preserve">women and </w:t>
      </w:r>
      <w:r w:rsidR="006F69DF" w:rsidRPr="008616F4">
        <w:rPr>
          <w:rFonts w:ascii="Times New Roman" w:hAnsi="Times New Roman" w:cs="Times New Roman"/>
          <w:color w:val="auto"/>
          <w:sz w:val="22"/>
          <w:szCs w:val="22"/>
        </w:rPr>
        <w:t>girls</w:t>
      </w:r>
      <w:r w:rsidR="006E49AF">
        <w:rPr>
          <w:rFonts w:ascii="Times New Roman" w:hAnsi="Times New Roman" w:cs="Times New Roman"/>
          <w:color w:val="auto"/>
          <w:sz w:val="22"/>
          <w:szCs w:val="22"/>
        </w:rPr>
        <w:t>.</w:t>
      </w:r>
      <w:r w:rsidR="006F69DF" w:rsidRPr="008616F4">
        <w:rPr>
          <w:rFonts w:ascii="Times New Roman" w:hAnsi="Times New Roman" w:cs="Times New Roman"/>
          <w:color w:val="auto"/>
          <w:sz w:val="22"/>
          <w:szCs w:val="22"/>
        </w:rPr>
        <w:t xml:space="preserve"> </w:t>
      </w:r>
    </w:p>
    <w:p w:rsidR="006F69DF" w:rsidRPr="008616F4" w:rsidRDefault="006F69DF" w:rsidP="009B5630">
      <w:pPr>
        <w:pStyle w:val="Default"/>
        <w:jc w:val="both"/>
        <w:rPr>
          <w:rFonts w:ascii="Times New Roman" w:hAnsi="Times New Roman" w:cs="Times New Roman"/>
          <w:color w:val="auto"/>
          <w:sz w:val="22"/>
          <w:szCs w:val="22"/>
        </w:rPr>
      </w:pPr>
      <w:r w:rsidRPr="008616F4">
        <w:rPr>
          <w:rFonts w:ascii="Times New Roman" w:hAnsi="Times New Roman" w:cs="Times New Roman"/>
          <w:color w:val="auto"/>
          <w:sz w:val="22"/>
          <w:szCs w:val="22"/>
        </w:rPr>
        <w:t xml:space="preserve">The project specifically targets: </w:t>
      </w:r>
    </w:p>
    <w:p w:rsidR="00710EEA" w:rsidRPr="008616F4" w:rsidRDefault="00C65F94" w:rsidP="00710EEA">
      <w:pPr>
        <w:pStyle w:val="Default"/>
        <w:numPr>
          <w:ilvl w:val="0"/>
          <w:numId w:val="2"/>
        </w:numPr>
        <w:ind w:left="360"/>
        <w:jc w:val="both"/>
        <w:rPr>
          <w:rFonts w:ascii="Times New Roman" w:hAnsi="Times New Roman" w:cs="Times New Roman"/>
          <w:color w:val="auto"/>
          <w:sz w:val="22"/>
          <w:szCs w:val="22"/>
        </w:rPr>
      </w:pPr>
      <w:r>
        <w:rPr>
          <w:rFonts w:ascii="Times New Roman" w:hAnsi="Times New Roman" w:cs="Times New Roman"/>
          <w:color w:val="auto"/>
          <w:sz w:val="22"/>
          <w:szCs w:val="22"/>
        </w:rPr>
        <w:t>480</w:t>
      </w:r>
      <w:r w:rsidR="00710EEA" w:rsidRPr="008616F4">
        <w:rPr>
          <w:rFonts w:ascii="Times New Roman" w:hAnsi="Times New Roman" w:cs="Times New Roman"/>
          <w:color w:val="auto"/>
          <w:sz w:val="22"/>
          <w:szCs w:val="22"/>
        </w:rPr>
        <w:t xml:space="preserve"> individuals (including </w:t>
      </w:r>
      <w:r>
        <w:rPr>
          <w:rFonts w:ascii="Times New Roman" w:hAnsi="Times New Roman" w:cs="Times New Roman"/>
          <w:color w:val="auto"/>
          <w:sz w:val="22"/>
          <w:szCs w:val="22"/>
        </w:rPr>
        <w:t>among others; clan heads who are the leaders of customary law,</w:t>
      </w:r>
      <w:r w:rsidR="00710EEA" w:rsidRPr="008616F4">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religious leaders, </w:t>
      </w:r>
      <w:r w:rsidR="00710EEA" w:rsidRPr="008616F4">
        <w:rPr>
          <w:rFonts w:ascii="Times New Roman" w:hAnsi="Times New Roman" w:cs="Times New Roman"/>
          <w:color w:val="auto"/>
          <w:sz w:val="22"/>
          <w:szCs w:val="22"/>
        </w:rPr>
        <w:t>women and girls) participating in community dialogue</w:t>
      </w:r>
      <w:r>
        <w:rPr>
          <w:rFonts w:ascii="Times New Roman" w:hAnsi="Times New Roman" w:cs="Times New Roman"/>
          <w:color w:val="auto"/>
          <w:sz w:val="22"/>
          <w:szCs w:val="22"/>
        </w:rPr>
        <w:t>s</w:t>
      </w:r>
      <w:r w:rsidR="00710EEA" w:rsidRPr="008616F4">
        <w:rPr>
          <w:rFonts w:ascii="Times New Roman" w:hAnsi="Times New Roman" w:cs="Times New Roman"/>
          <w:color w:val="auto"/>
          <w:sz w:val="22"/>
          <w:szCs w:val="22"/>
        </w:rPr>
        <w:t xml:space="preserve"> to generate discussion at the local level on </w:t>
      </w:r>
      <w:r>
        <w:rPr>
          <w:rFonts w:ascii="Times New Roman" w:hAnsi="Times New Roman" w:cs="Times New Roman"/>
          <w:color w:val="auto"/>
          <w:sz w:val="22"/>
          <w:szCs w:val="22"/>
        </w:rPr>
        <w:t>h</w:t>
      </w:r>
      <w:r w:rsidR="00710EEA" w:rsidRPr="008616F4">
        <w:rPr>
          <w:rFonts w:ascii="Times New Roman" w:hAnsi="Times New Roman" w:cs="Times New Roman"/>
          <w:color w:val="auto"/>
          <w:sz w:val="22"/>
          <w:szCs w:val="22"/>
        </w:rPr>
        <w:t xml:space="preserve">armful </w:t>
      </w:r>
      <w:r>
        <w:rPr>
          <w:rFonts w:ascii="Times New Roman" w:hAnsi="Times New Roman" w:cs="Times New Roman"/>
          <w:color w:val="auto"/>
          <w:sz w:val="22"/>
          <w:szCs w:val="22"/>
        </w:rPr>
        <w:t>traditional p</w:t>
      </w:r>
      <w:r w:rsidR="00710EEA" w:rsidRPr="008616F4">
        <w:rPr>
          <w:rFonts w:ascii="Times New Roman" w:hAnsi="Times New Roman" w:cs="Times New Roman"/>
          <w:color w:val="auto"/>
          <w:sz w:val="22"/>
          <w:szCs w:val="22"/>
        </w:rPr>
        <w:t xml:space="preserve">ractices </w:t>
      </w:r>
      <w:r>
        <w:rPr>
          <w:rFonts w:ascii="Times New Roman" w:hAnsi="Times New Roman" w:cs="Times New Roman"/>
          <w:color w:val="auto"/>
          <w:sz w:val="22"/>
          <w:szCs w:val="22"/>
        </w:rPr>
        <w:t xml:space="preserve">which are permissive of violence </w:t>
      </w:r>
      <w:r w:rsidR="00710EEA" w:rsidRPr="008616F4">
        <w:rPr>
          <w:rFonts w:ascii="Times New Roman" w:hAnsi="Times New Roman" w:cs="Times New Roman"/>
          <w:color w:val="auto"/>
          <w:sz w:val="22"/>
          <w:szCs w:val="22"/>
        </w:rPr>
        <w:t>against</w:t>
      </w:r>
      <w:r>
        <w:rPr>
          <w:rFonts w:ascii="Times New Roman" w:hAnsi="Times New Roman" w:cs="Times New Roman"/>
          <w:color w:val="auto"/>
          <w:sz w:val="22"/>
          <w:szCs w:val="22"/>
        </w:rPr>
        <w:t xml:space="preserve"> women and </w:t>
      </w:r>
      <w:r w:rsidR="00710EEA" w:rsidRPr="008616F4">
        <w:rPr>
          <w:rFonts w:ascii="Times New Roman" w:hAnsi="Times New Roman" w:cs="Times New Roman"/>
          <w:color w:val="auto"/>
          <w:sz w:val="22"/>
          <w:szCs w:val="22"/>
        </w:rPr>
        <w:t xml:space="preserve">girls </w:t>
      </w:r>
    </w:p>
    <w:p w:rsidR="006F69DF" w:rsidRPr="008616F4" w:rsidRDefault="00DB4581" w:rsidP="00AA05BE">
      <w:pPr>
        <w:pStyle w:val="Default"/>
        <w:numPr>
          <w:ilvl w:val="0"/>
          <w:numId w:val="2"/>
        </w:numPr>
        <w:spacing w:after="26"/>
        <w:ind w:left="360"/>
        <w:jc w:val="both"/>
        <w:rPr>
          <w:rFonts w:ascii="Times New Roman" w:hAnsi="Times New Roman" w:cs="Times New Roman"/>
          <w:color w:val="auto"/>
          <w:sz w:val="14"/>
          <w:szCs w:val="14"/>
        </w:rPr>
      </w:pPr>
      <w:r>
        <w:rPr>
          <w:rFonts w:ascii="Times New Roman" w:hAnsi="Times New Roman" w:cs="Times New Roman"/>
          <w:color w:val="auto"/>
          <w:sz w:val="22"/>
          <w:szCs w:val="22"/>
        </w:rPr>
        <w:t>Over 8</w:t>
      </w:r>
      <w:r w:rsidR="006F69DF" w:rsidRPr="008616F4">
        <w:rPr>
          <w:rFonts w:ascii="Times New Roman" w:hAnsi="Times New Roman" w:cs="Times New Roman"/>
          <w:color w:val="auto"/>
          <w:sz w:val="22"/>
          <w:szCs w:val="22"/>
        </w:rPr>
        <w:t xml:space="preserve">00 </w:t>
      </w:r>
      <w:r>
        <w:rPr>
          <w:rFonts w:ascii="Times New Roman" w:hAnsi="Times New Roman" w:cs="Times New Roman"/>
          <w:color w:val="auto"/>
          <w:sz w:val="22"/>
          <w:szCs w:val="22"/>
        </w:rPr>
        <w:t xml:space="preserve">men and boys </w:t>
      </w:r>
      <w:r w:rsidR="00590AC6">
        <w:rPr>
          <w:rFonts w:ascii="Times New Roman" w:hAnsi="Times New Roman" w:cs="Times New Roman"/>
          <w:color w:val="auto"/>
          <w:sz w:val="22"/>
          <w:szCs w:val="22"/>
        </w:rPr>
        <w:t xml:space="preserve">to participate in the anti-VAW response </w:t>
      </w:r>
    </w:p>
    <w:p w:rsidR="006F69DF" w:rsidRPr="008616F4" w:rsidRDefault="0043652B" w:rsidP="00AA05BE">
      <w:pPr>
        <w:pStyle w:val="Default"/>
        <w:numPr>
          <w:ilvl w:val="0"/>
          <w:numId w:val="2"/>
        </w:numPr>
        <w:spacing w:after="26"/>
        <w:ind w:left="360"/>
        <w:jc w:val="both"/>
        <w:rPr>
          <w:rFonts w:ascii="Times New Roman" w:hAnsi="Times New Roman" w:cs="Times New Roman"/>
          <w:color w:val="auto"/>
          <w:sz w:val="22"/>
          <w:szCs w:val="22"/>
        </w:rPr>
      </w:pPr>
      <w:r>
        <w:rPr>
          <w:rFonts w:ascii="Times New Roman" w:hAnsi="Times New Roman" w:cs="Times New Roman"/>
          <w:color w:val="auto"/>
          <w:sz w:val="22"/>
          <w:szCs w:val="22"/>
        </w:rPr>
        <w:t>Social actors i.e. the Police, health workers, m</w:t>
      </w:r>
      <w:r w:rsidR="00590AC6">
        <w:rPr>
          <w:rFonts w:ascii="Times New Roman" w:hAnsi="Times New Roman" w:cs="Times New Roman"/>
          <w:color w:val="auto"/>
          <w:sz w:val="22"/>
          <w:szCs w:val="22"/>
        </w:rPr>
        <w:t xml:space="preserve">agistrates and Local council courts </w:t>
      </w:r>
      <w:r w:rsidR="00C477A0">
        <w:rPr>
          <w:rFonts w:ascii="Times New Roman" w:hAnsi="Times New Roman" w:cs="Times New Roman"/>
          <w:color w:val="auto"/>
          <w:sz w:val="22"/>
          <w:szCs w:val="22"/>
        </w:rPr>
        <w:t>in not only expediting but also giving priority to cases in relation to violence against women and girls.</w:t>
      </w:r>
      <w:r w:rsidR="006F69DF" w:rsidRPr="008616F4">
        <w:rPr>
          <w:rFonts w:ascii="Times New Roman" w:hAnsi="Times New Roman" w:cs="Times New Roman"/>
          <w:color w:val="auto"/>
          <w:sz w:val="22"/>
          <w:szCs w:val="22"/>
        </w:rPr>
        <w:t xml:space="preserve"> </w:t>
      </w:r>
    </w:p>
    <w:p w:rsidR="0012792A" w:rsidRDefault="00630B9F" w:rsidP="0012792A">
      <w:pPr>
        <w:pStyle w:val="Default"/>
        <w:numPr>
          <w:ilvl w:val="0"/>
          <w:numId w:val="2"/>
        </w:numPr>
        <w:ind w:left="360"/>
        <w:jc w:val="both"/>
        <w:rPr>
          <w:rFonts w:ascii="Times New Roman" w:hAnsi="Times New Roman" w:cs="Times New Roman"/>
          <w:color w:val="auto"/>
          <w:sz w:val="22"/>
          <w:szCs w:val="22"/>
        </w:rPr>
      </w:pPr>
      <w:r>
        <w:rPr>
          <w:rFonts w:ascii="Times New Roman" w:hAnsi="Times New Roman" w:cs="Times New Roman"/>
          <w:color w:val="auto"/>
          <w:sz w:val="22"/>
          <w:szCs w:val="22"/>
        </w:rPr>
        <w:t>Over 24</w:t>
      </w:r>
      <w:r w:rsidR="006F69DF" w:rsidRPr="008616F4">
        <w:rPr>
          <w:rFonts w:ascii="Times New Roman" w:hAnsi="Times New Roman" w:cs="Times New Roman"/>
          <w:color w:val="auto"/>
          <w:sz w:val="22"/>
          <w:szCs w:val="22"/>
        </w:rPr>
        <w:t xml:space="preserve">00 individuals (including </w:t>
      </w:r>
      <w:r>
        <w:rPr>
          <w:rFonts w:ascii="Times New Roman" w:hAnsi="Times New Roman" w:cs="Times New Roman"/>
          <w:color w:val="auto"/>
          <w:sz w:val="22"/>
          <w:szCs w:val="22"/>
        </w:rPr>
        <w:t>18</w:t>
      </w:r>
      <w:r w:rsidR="006F69DF" w:rsidRPr="008616F4">
        <w:rPr>
          <w:rFonts w:ascii="Times New Roman" w:hAnsi="Times New Roman" w:cs="Times New Roman"/>
          <w:color w:val="auto"/>
          <w:sz w:val="22"/>
          <w:szCs w:val="22"/>
        </w:rPr>
        <w:t xml:space="preserve">00 women and girls) </w:t>
      </w:r>
      <w:r>
        <w:rPr>
          <w:rFonts w:ascii="Times New Roman" w:hAnsi="Times New Roman" w:cs="Times New Roman"/>
          <w:color w:val="auto"/>
          <w:sz w:val="22"/>
          <w:szCs w:val="22"/>
        </w:rPr>
        <w:t xml:space="preserve">through community outreaches </w:t>
      </w:r>
      <w:r w:rsidR="00F40066">
        <w:rPr>
          <w:rFonts w:ascii="Times New Roman" w:hAnsi="Times New Roman" w:cs="Times New Roman"/>
          <w:color w:val="auto"/>
          <w:sz w:val="22"/>
          <w:szCs w:val="22"/>
        </w:rPr>
        <w:t xml:space="preserve">with legal advice, advocacy and general sensitization of communities on the evil in GBV (VAWG). </w:t>
      </w:r>
    </w:p>
    <w:p w:rsidR="0012792A" w:rsidRDefault="0012792A" w:rsidP="0012792A">
      <w:pPr>
        <w:pStyle w:val="Default"/>
        <w:numPr>
          <w:ilvl w:val="0"/>
          <w:numId w:val="2"/>
        </w:numPr>
        <w:ind w:left="360"/>
        <w:jc w:val="both"/>
        <w:rPr>
          <w:rFonts w:ascii="Times New Roman" w:hAnsi="Times New Roman" w:cs="Times New Roman"/>
          <w:color w:val="auto"/>
          <w:sz w:val="22"/>
          <w:szCs w:val="22"/>
        </w:rPr>
      </w:pPr>
      <w:r>
        <w:rPr>
          <w:rFonts w:ascii="Times New Roman" w:hAnsi="Times New Roman" w:cs="Times New Roman"/>
          <w:color w:val="auto"/>
          <w:sz w:val="22"/>
          <w:szCs w:val="22"/>
        </w:rPr>
        <w:t>2</w:t>
      </w:r>
      <w:r w:rsidR="006F69DF" w:rsidRPr="0012792A">
        <w:rPr>
          <w:rFonts w:ascii="Times New Roman" w:hAnsi="Times New Roman" w:cs="Times New Roman"/>
          <w:color w:val="auto"/>
          <w:sz w:val="22"/>
          <w:szCs w:val="22"/>
        </w:rPr>
        <w:t xml:space="preserve">00 </w:t>
      </w:r>
      <w:r>
        <w:rPr>
          <w:rFonts w:ascii="Times New Roman" w:hAnsi="Times New Roman" w:cs="Times New Roman"/>
          <w:color w:val="auto"/>
          <w:sz w:val="22"/>
          <w:szCs w:val="22"/>
        </w:rPr>
        <w:t xml:space="preserve">women and </w:t>
      </w:r>
      <w:r w:rsidR="006F69DF" w:rsidRPr="0012792A">
        <w:rPr>
          <w:rFonts w:ascii="Times New Roman" w:hAnsi="Times New Roman" w:cs="Times New Roman"/>
          <w:color w:val="auto"/>
          <w:sz w:val="22"/>
          <w:szCs w:val="22"/>
        </w:rPr>
        <w:t>adolescent girls experiencing violence who will receive appropriate care and referral through C</w:t>
      </w:r>
      <w:r>
        <w:rPr>
          <w:rFonts w:ascii="Times New Roman" w:hAnsi="Times New Roman" w:cs="Times New Roman"/>
          <w:color w:val="auto"/>
          <w:sz w:val="22"/>
          <w:szCs w:val="22"/>
        </w:rPr>
        <w:t xml:space="preserve">ommunity Referral and Protection (COREP) centers </w:t>
      </w:r>
    </w:p>
    <w:p w:rsidR="006F69DF" w:rsidRPr="008616F4" w:rsidRDefault="006F69DF" w:rsidP="009B5630">
      <w:pPr>
        <w:pStyle w:val="Default"/>
        <w:jc w:val="both"/>
        <w:rPr>
          <w:rFonts w:ascii="Times New Roman" w:hAnsi="Times New Roman" w:cs="Times New Roman"/>
          <w:color w:val="auto"/>
          <w:sz w:val="22"/>
          <w:szCs w:val="22"/>
        </w:rPr>
      </w:pPr>
    </w:p>
    <w:p w:rsidR="006F69DF" w:rsidRPr="008616F4" w:rsidRDefault="006F69DF" w:rsidP="009B5630">
      <w:pPr>
        <w:pStyle w:val="Default"/>
        <w:jc w:val="both"/>
        <w:rPr>
          <w:rFonts w:ascii="Times New Roman" w:hAnsi="Times New Roman" w:cs="Times New Roman"/>
          <w:color w:val="auto"/>
          <w:sz w:val="22"/>
          <w:szCs w:val="22"/>
        </w:rPr>
      </w:pPr>
      <w:r w:rsidRPr="008616F4">
        <w:rPr>
          <w:rFonts w:ascii="Times New Roman" w:hAnsi="Times New Roman" w:cs="Times New Roman"/>
          <w:color w:val="auto"/>
          <w:sz w:val="22"/>
          <w:szCs w:val="22"/>
        </w:rPr>
        <w:t xml:space="preserve">The intervention will centre on: </w:t>
      </w:r>
    </w:p>
    <w:p w:rsidR="006F69DF" w:rsidRPr="008616F4" w:rsidRDefault="006F69DF" w:rsidP="006C6EA1">
      <w:pPr>
        <w:pStyle w:val="Default"/>
        <w:numPr>
          <w:ilvl w:val="0"/>
          <w:numId w:val="3"/>
        </w:numPr>
        <w:spacing w:after="26"/>
        <w:jc w:val="both"/>
        <w:rPr>
          <w:rFonts w:ascii="Times New Roman" w:hAnsi="Times New Roman" w:cs="Times New Roman"/>
          <w:color w:val="auto"/>
          <w:sz w:val="22"/>
          <w:szCs w:val="22"/>
        </w:rPr>
      </w:pPr>
      <w:r w:rsidRPr="008616F4">
        <w:rPr>
          <w:rFonts w:ascii="Times New Roman" w:hAnsi="Times New Roman" w:cs="Times New Roman"/>
          <w:b/>
          <w:bCs/>
          <w:color w:val="auto"/>
          <w:sz w:val="22"/>
          <w:szCs w:val="22"/>
        </w:rPr>
        <w:t xml:space="preserve">Legal change </w:t>
      </w:r>
      <w:r w:rsidRPr="008616F4">
        <w:rPr>
          <w:rFonts w:ascii="Times New Roman" w:hAnsi="Times New Roman" w:cs="Times New Roman"/>
          <w:color w:val="auto"/>
          <w:sz w:val="22"/>
          <w:szCs w:val="22"/>
        </w:rPr>
        <w:t xml:space="preserve">by advocating for </w:t>
      </w:r>
      <w:r w:rsidR="0096031B">
        <w:rPr>
          <w:rFonts w:ascii="Times New Roman" w:hAnsi="Times New Roman" w:cs="Times New Roman"/>
          <w:color w:val="auto"/>
          <w:sz w:val="22"/>
          <w:szCs w:val="22"/>
        </w:rPr>
        <w:t>implementation of existing laws that address gender based violence.</w:t>
      </w:r>
      <w:r w:rsidR="0023774C">
        <w:rPr>
          <w:rFonts w:ascii="Times New Roman" w:hAnsi="Times New Roman" w:cs="Times New Roman"/>
          <w:color w:val="auto"/>
          <w:sz w:val="22"/>
          <w:szCs w:val="22"/>
        </w:rPr>
        <w:t xml:space="preserve"> This includes fostering legal literacy for women and girls in relation to GBV</w:t>
      </w:r>
      <w:r w:rsidR="0096031B">
        <w:rPr>
          <w:rFonts w:ascii="Times New Roman" w:hAnsi="Times New Roman" w:cs="Times New Roman"/>
          <w:color w:val="auto"/>
          <w:sz w:val="22"/>
          <w:szCs w:val="22"/>
        </w:rPr>
        <w:t xml:space="preserve"> </w:t>
      </w:r>
      <w:r w:rsidRPr="008616F4">
        <w:rPr>
          <w:rFonts w:ascii="Times New Roman" w:hAnsi="Times New Roman" w:cs="Times New Roman"/>
          <w:color w:val="auto"/>
          <w:sz w:val="22"/>
          <w:szCs w:val="22"/>
        </w:rPr>
        <w:t xml:space="preserve"> </w:t>
      </w:r>
    </w:p>
    <w:p w:rsidR="006F69DF" w:rsidRPr="008616F4" w:rsidRDefault="006F69DF" w:rsidP="006C6EA1">
      <w:pPr>
        <w:pStyle w:val="Default"/>
        <w:numPr>
          <w:ilvl w:val="0"/>
          <w:numId w:val="3"/>
        </w:numPr>
        <w:spacing w:after="26"/>
        <w:jc w:val="both"/>
        <w:rPr>
          <w:rFonts w:ascii="Times New Roman" w:hAnsi="Times New Roman" w:cs="Times New Roman"/>
          <w:color w:val="auto"/>
          <w:sz w:val="22"/>
          <w:szCs w:val="22"/>
        </w:rPr>
      </w:pPr>
      <w:r w:rsidRPr="008616F4">
        <w:rPr>
          <w:rFonts w:ascii="Times New Roman" w:hAnsi="Times New Roman" w:cs="Times New Roman"/>
          <w:b/>
          <w:bCs/>
          <w:color w:val="auto"/>
          <w:sz w:val="22"/>
          <w:szCs w:val="22"/>
        </w:rPr>
        <w:t xml:space="preserve">Social change </w:t>
      </w:r>
      <w:r w:rsidRPr="008616F4">
        <w:rPr>
          <w:rFonts w:ascii="Times New Roman" w:hAnsi="Times New Roman" w:cs="Times New Roman"/>
          <w:color w:val="auto"/>
          <w:sz w:val="22"/>
          <w:szCs w:val="22"/>
        </w:rPr>
        <w:t>by building communities</w:t>
      </w:r>
      <w:r w:rsidR="0012792A">
        <w:rPr>
          <w:rFonts w:ascii="Times New Roman" w:hAnsi="Times New Roman" w:cs="Times New Roman"/>
          <w:color w:val="auto"/>
          <w:sz w:val="22"/>
          <w:szCs w:val="22"/>
        </w:rPr>
        <w:t>, women’s,</w:t>
      </w:r>
      <w:r w:rsidRPr="008616F4">
        <w:rPr>
          <w:rFonts w:ascii="Times New Roman" w:hAnsi="Times New Roman" w:cs="Times New Roman"/>
          <w:color w:val="auto"/>
          <w:sz w:val="22"/>
          <w:szCs w:val="22"/>
        </w:rPr>
        <w:t xml:space="preserve"> </w:t>
      </w:r>
      <w:r w:rsidR="0012792A">
        <w:rPr>
          <w:rFonts w:ascii="Times New Roman" w:hAnsi="Times New Roman" w:cs="Times New Roman"/>
          <w:color w:val="auto"/>
          <w:sz w:val="22"/>
          <w:szCs w:val="22"/>
        </w:rPr>
        <w:t>men’s</w:t>
      </w:r>
      <w:r w:rsidR="00660F71">
        <w:rPr>
          <w:rFonts w:ascii="Times New Roman" w:hAnsi="Times New Roman" w:cs="Times New Roman"/>
          <w:color w:val="auto"/>
          <w:sz w:val="22"/>
          <w:szCs w:val="22"/>
        </w:rPr>
        <w:t>, boys’</w:t>
      </w:r>
      <w:r w:rsidRPr="008616F4">
        <w:rPr>
          <w:rFonts w:ascii="Times New Roman" w:hAnsi="Times New Roman" w:cs="Times New Roman"/>
          <w:color w:val="auto"/>
          <w:sz w:val="22"/>
          <w:szCs w:val="22"/>
        </w:rPr>
        <w:t xml:space="preserve"> and girls’ capacity as agent of change </w:t>
      </w:r>
    </w:p>
    <w:p w:rsidR="006F69DF" w:rsidRPr="008616F4" w:rsidRDefault="006F69DF" w:rsidP="006C6EA1">
      <w:pPr>
        <w:pStyle w:val="Default"/>
        <w:numPr>
          <w:ilvl w:val="0"/>
          <w:numId w:val="3"/>
        </w:numPr>
        <w:spacing w:after="26"/>
        <w:jc w:val="both"/>
        <w:rPr>
          <w:rFonts w:ascii="Times New Roman" w:hAnsi="Times New Roman" w:cs="Times New Roman"/>
          <w:color w:val="auto"/>
          <w:sz w:val="22"/>
          <w:szCs w:val="22"/>
        </w:rPr>
      </w:pPr>
      <w:r w:rsidRPr="008616F4">
        <w:rPr>
          <w:rFonts w:ascii="Times New Roman" w:hAnsi="Times New Roman" w:cs="Times New Roman"/>
          <w:b/>
          <w:bCs/>
          <w:color w:val="auto"/>
          <w:sz w:val="22"/>
          <w:szCs w:val="22"/>
        </w:rPr>
        <w:t xml:space="preserve">Responding to the needs of girls at risk of </w:t>
      </w:r>
      <w:r w:rsidR="00B361D6">
        <w:rPr>
          <w:rFonts w:ascii="Times New Roman" w:hAnsi="Times New Roman" w:cs="Times New Roman"/>
          <w:b/>
          <w:bCs/>
          <w:color w:val="auto"/>
          <w:sz w:val="22"/>
          <w:szCs w:val="22"/>
        </w:rPr>
        <w:t xml:space="preserve">forced/early </w:t>
      </w:r>
      <w:r w:rsidRPr="008616F4">
        <w:rPr>
          <w:rFonts w:ascii="Times New Roman" w:hAnsi="Times New Roman" w:cs="Times New Roman"/>
          <w:b/>
          <w:bCs/>
          <w:color w:val="auto"/>
          <w:sz w:val="22"/>
          <w:szCs w:val="22"/>
        </w:rPr>
        <w:t>marriage</w:t>
      </w:r>
      <w:r w:rsidR="00B361D6">
        <w:rPr>
          <w:rFonts w:ascii="Times New Roman" w:hAnsi="Times New Roman" w:cs="Times New Roman"/>
          <w:b/>
          <w:bCs/>
          <w:color w:val="auto"/>
          <w:sz w:val="22"/>
          <w:szCs w:val="22"/>
        </w:rPr>
        <w:t>s</w:t>
      </w:r>
      <w:r w:rsidRPr="008616F4">
        <w:rPr>
          <w:rFonts w:ascii="Times New Roman" w:hAnsi="Times New Roman" w:cs="Times New Roman"/>
          <w:b/>
          <w:bCs/>
          <w:color w:val="auto"/>
          <w:sz w:val="22"/>
          <w:szCs w:val="22"/>
        </w:rPr>
        <w:t xml:space="preserve"> and married girls </w:t>
      </w:r>
      <w:r w:rsidRPr="008616F4">
        <w:rPr>
          <w:rFonts w:ascii="Times New Roman" w:hAnsi="Times New Roman" w:cs="Times New Roman"/>
          <w:color w:val="auto"/>
          <w:sz w:val="22"/>
          <w:szCs w:val="22"/>
        </w:rPr>
        <w:t>through activities with peers, s</w:t>
      </w:r>
      <w:r w:rsidR="00B361D6">
        <w:rPr>
          <w:rFonts w:ascii="Times New Roman" w:hAnsi="Times New Roman" w:cs="Times New Roman"/>
          <w:color w:val="auto"/>
          <w:sz w:val="22"/>
          <w:szCs w:val="22"/>
        </w:rPr>
        <w:t>exual</w:t>
      </w:r>
      <w:r w:rsidRPr="008616F4">
        <w:rPr>
          <w:rFonts w:ascii="Times New Roman" w:hAnsi="Times New Roman" w:cs="Times New Roman"/>
          <w:color w:val="auto"/>
          <w:sz w:val="22"/>
          <w:szCs w:val="22"/>
        </w:rPr>
        <w:t xml:space="preserve"> and reproductive health (SRH) education and support services </w:t>
      </w:r>
    </w:p>
    <w:p w:rsidR="006F69DF" w:rsidRPr="008616F4" w:rsidRDefault="006F69DF" w:rsidP="006C6EA1">
      <w:pPr>
        <w:pStyle w:val="Default"/>
        <w:numPr>
          <w:ilvl w:val="0"/>
          <w:numId w:val="3"/>
        </w:numPr>
        <w:spacing w:after="26"/>
        <w:jc w:val="both"/>
        <w:rPr>
          <w:rFonts w:ascii="Times New Roman" w:hAnsi="Times New Roman" w:cs="Times New Roman"/>
          <w:color w:val="auto"/>
          <w:sz w:val="22"/>
          <w:szCs w:val="22"/>
        </w:rPr>
      </w:pPr>
      <w:r w:rsidRPr="008616F4">
        <w:rPr>
          <w:rFonts w:ascii="Times New Roman" w:hAnsi="Times New Roman" w:cs="Times New Roman"/>
          <w:b/>
          <w:bCs/>
          <w:color w:val="auto"/>
          <w:sz w:val="22"/>
          <w:szCs w:val="22"/>
        </w:rPr>
        <w:t xml:space="preserve">Strengthening support mechanisms </w:t>
      </w:r>
      <w:r w:rsidRPr="008616F4">
        <w:rPr>
          <w:rFonts w:ascii="Times New Roman" w:hAnsi="Times New Roman" w:cs="Times New Roman"/>
          <w:color w:val="auto"/>
          <w:sz w:val="22"/>
          <w:szCs w:val="22"/>
        </w:rPr>
        <w:t xml:space="preserve">through </w:t>
      </w:r>
      <w:r w:rsidR="0012792A">
        <w:rPr>
          <w:rFonts w:ascii="Times New Roman" w:hAnsi="Times New Roman" w:cs="Times New Roman"/>
          <w:color w:val="auto"/>
          <w:sz w:val="22"/>
          <w:szCs w:val="22"/>
        </w:rPr>
        <w:t>COREP centers</w:t>
      </w:r>
    </w:p>
    <w:p w:rsidR="0023774C" w:rsidRDefault="006F69DF" w:rsidP="006C6EA1">
      <w:pPr>
        <w:pStyle w:val="Default"/>
        <w:numPr>
          <w:ilvl w:val="0"/>
          <w:numId w:val="3"/>
        </w:numPr>
        <w:jc w:val="both"/>
        <w:rPr>
          <w:rFonts w:ascii="Times New Roman" w:hAnsi="Times New Roman" w:cs="Times New Roman"/>
          <w:color w:val="auto"/>
          <w:sz w:val="22"/>
          <w:szCs w:val="22"/>
        </w:rPr>
      </w:pPr>
      <w:r w:rsidRPr="008616F4">
        <w:rPr>
          <w:rFonts w:ascii="Times New Roman" w:hAnsi="Times New Roman" w:cs="Times New Roman"/>
          <w:b/>
          <w:bCs/>
          <w:color w:val="auto"/>
          <w:sz w:val="22"/>
          <w:szCs w:val="22"/>
        </w:rPr>
        <w:t>Addressing gender-based violence and gender inequality</w:t>
      </w:r>
      <w:r w:rsidRPr="008616F4">
        <w:rPr>
          <w:rFonts w:ascii="Times New Roman" w:hAnsi="Times New Roman" w:cs="Times New Roman"/>
          <w:color w:val="auto"/>
          <w:sz w:val="22"/>
          <w:szCs w:val="22"/>
        </w:rPr>
        <w:t xml:space="preserve">: this project highlights the inter-related consequences and features of violence against </w:t>
      </w:r>
      <w:r w:rsidR="0012792A">
        <w:rPr>
          <w:rFonts w:ascii="Times New Roman" w:hAnsi="Times New Roman" w:cs="Times New Roman"/>
          <w:color w:val="auto"/>
          <w:sz w:val="22"/>
          <w:szCs w:val="22"/>
        </w:rPr>
        <w:t xml:space="preserve">women and </w:t>
      </w:r>
      <w:r w:rsidRPr="008616F4">
        <w:rPr>
          <w:rFonts w:ascii="Times New Roman" w:hAnsi="Times New Roman" w:cs="Times New Roman"/>
          <w:color w:val="auto"/>
          <w:sz w:val="22"/>
          <w:szCs w:val="22"/>
        </w:rPr>
        <w:t>girls</w:t>
      </w:r>
    </w:p>
    <w:p w:rsidR="006F69DF" w:rsidRDefault="0023774C" w:rsidP="006C6EA1">
      <w:pPr>
        <w:pStyle w:val="Default"/>
        <w:numPr>
          <w:ilvl w:val="0"/>
          <w:numId w:val="3"/>
        </w:numPr>
        <w:jc w:val="both"/>
        <w:rPr>
          <w:rFonts w:ascii="Times New Roman" w:hAnsi="Times New Roman" w:cs="Times New Roman"/>
          <w:color w:val="auto"/>
          <w:sz w:val="22"/>
          <w:szCs w:val="22"/>
        </w:rPr>
      </w:pPr>
      <w:r w:rsidRPr="000F1015">
        <w:rPr>
          <w:rFonts w:ascii="Times New Roman" w:hAnsi="Times New Roman" w:cs="Times New Roman"/>
          <w:b/>
          <w:color w:val="auto"/>
          <w:sz w:val="22"/>
          <w:szCs w:val="22"/>
        </w:rPr>
        <w:t>Mind shift</w:t>
      </w:r>
      <w:r>
        <w:rPr>
          <w:rFonts w:ascii="Times New Roman" w:hAnsi="Times New Roman" w:cs="Times New Roman"/>
          <w:color w:val="auto"/>
          <w:sz w:val="22"/>
          <w:szCs w:val="22"/>
        </w:rPr>
        <w:t xml:space="preserve"> especially for leaders of customary law (i.e. traditional/cultural leaders and clan heads) in appreciating the harm in VAWG and therefore changing their attitudes and perception</w:t>
      </w:r>
      <w:r w:rsidR="006F69DF" w:rsidRPr="008616F4">
        <w:rPr>
          <w:rFonts w:ascii="Times New Roman" w:hAnsi="Times New Roman" w:cs="Times New Roman"/>
          <w:color w:val="auto"/>
          <w:sz w:val="22"/>
          <w:szCs w:val="22"/>
        </w:rPr>
        <w:t xml:space="preserve"> </w:t>
      </w:r>
      <w:r>
        <w:rPr>
          <w:rFonts w:ascii="Times New Roman" w:hAnsi="Times New Roman" w:cs="Times New Roman"/>
          <w:color w:val="auto"/>
          <w:sz w:val="22"/>
          <w:szCs w:val="22"/>
        </w:rPr>
        <w:t>in favor of women and girls’ rights</w:t>
      </w:r>
    </w:p>
    <w:p w:rsidR="00CD5B31" w:rsidRPr="008616F4" w:rsidRDefault="00CD5B31" w:rsidP="006C6EA1">
      <w:pPr>
        <w:pStyle w:val="Default"/>
        <w:numPr>
          <w:ilvl w:val="0"/>
          <w:numId w:val="3"/>
        </w:numPr>
        <w:jc w:val="both"/>
        <w:rPr>
          <w:rFonts w:ascii="Times New Roman" w:hAnsi="Times New Roman" w:cs="Times New Roman"/>
          <w:color w:val="auto"/>
          <w:sz w:val="22"/>
          <w:szCs w:val="22"/>
        </w:rPr>
      </w:pPr>
      <w:r>
        <w:rPr>
          <w:rFonts w:ascii="Times New Roman" w:hAnsi="Times New Roman" w:cs="Times New Roman"/>
          <w:b/>
          <w:color w:val="auto"/>
          <w:sz w:val="22"/>
          <w:szCs w:val="22"/>
        </w:rPr>
        <w:t xml:space="preserve">Capacity building </w:t>
      </w:r>
      <w:r>
        <w:rPr>
          <w:rFonts w:ascii="Times New Roman" w:hAnsi="Times New Roman" w:cs="Times New Roman"/>
          <w:color w:val="auto"/>
          <w:sz w:val="22"/>
          <w:szCs w:val="22"/>
        </w:rPr>
        <w:t>through training community paralegals (CoPs) to traverse communities and help victims and potential victims with the crucial knowledge on the legislative processes of dealing with violence. This will be done through confidential legal advice and referrals</w:t>
      </w:r>
    </w:p>
    <w:p w:rsidR="006F69DF" w:rsidRPr="008616F4" w:rsidRDefault="006F69DF" w:rsidP="009B5630">
      <w:pPr>
        <w:pStyle w:val="Default"/>
        <w:jc w:val="both"/>
        <w:rPr>
          <w:rFonts w:ascii="Times New Roman" w:hAnsi="Times New Roman" w:cs="Times New Roman"/>
          <w:color w:val="auto"/>
          <w:sz w:val="22"/>
          <w:szCs w:val="22"/>
        </w:rPr>
      </w:pPr>
    </w:p>
    <w:p w:rsidR="006F69DF" w:rsidRPr="008616F4" w:rsidRDefault="006F69DF" w:rsidP="009B5630">
      <w:pPr>
        <w:pStyle w:val="Default"/>
        <w:jc w:val="both"/>
        <w:rPr>
          <w:rFonts w:ascii="Times New Roman" w:hAnsi="Times New Roman" w:cs="Times New Roman"/>
          <w:color w:val="auto"/>
          <w:sz w:val="22"/>
          <w:szCs w:val="22"/>
        </w:rPr>
      </w:pPr>
      <w:r w:rsidRPr="008616F4">
        <w:rPr>
          <w:rFonts w:ascii="Times New Roman" w:hAnsi="Times New Roman" w:cs="Times New Roman"/>
          <w:color w:val="auto"/>
          <w:sz w:val="22"/>
          <w:szCs w:val="22"/>
        </w:rPr>
        <w:t xml:space="preserve">We have designed a detailed monitoring &amp; evaluation (M&amp;E) plan which this baseline forms a part of. </w:t>
      </w:r>
    </w:p>
    <w:p w:rsidR="006F69DF" w:rsidRPr="008616F4" w:rsidRDefault="006F69DF" w:rsidP="009B5630">
      <w:pPr>
        <w:pStyle w:val="Default"/>
        <w:jc w:val="both"/>
        <w:rPr>
          <w:rFonts w:ascii="Times New Roman" w:hAnsi="Times New Roman" w:cs="Times New Roman"/>
          <w:color w:val="auto"/>
          <w:sz w:val="22"/>
          <w:szCs w:val="22"/>
        </w:rPr>
      </w:pPr>
      <w:r w:rsidRPr="008616F4">
        <w:rPr>
          <w:rFonts w:ascii="Times New Roman" w:hAnsi="Times New Roman" w:cs="Times New Roman"/>
          <w:color w:val="auto"/>
          <w:sz w:val="22"/>
          <w:szCs w:val="22"/>
        </w:rPr>
        <w:t xml:space="preserve">The baseline is an important element in the M&amp;E plan, enabling us to understand the situation at the beginning of the project and aiming to identify tools and approaches to measure project indicators and strengthen the indicators in the M&amp;E framework. </w:t>
      </w:r>
    </w:p>
    <w:p w:rsidR="006C691A" w:rsidRDefault="006C691A" w:rsidP="009B5630">
      <w:pPr>
        <w:pStyle w:val="Default"/>
        <w:jc w:val="both"/>
        <w:rPr>
          <w:rFonts w:ascii="Times New Roman" w:hAnsi="Times New Roman" w:cs="Times New Roman"/>
          <w:b/>
          <w:bCs/>
          <w:color w:val="auto"/>
          <w:sz w:val="22"/>
          <w:szCs w:val="22"/>
        </w:rPr>
      </w:pPr>
    </w:p>
    <w:p w:rsidR="006F69DF" w:rsidRPr="008616F4" w:rsidRDefault="006F69DF" w:rsidP="009B5630">
      <w:pPr>
        <w:pStyle w:val="Default"/>
        <w:jc w:val="both"/>
        <w:rPr>
          <w:rFonts w:ascii="Times New Roman" w:hAnsi="Times New Roman" w:cs="Times New Roman"/>
          <w:color w:val="auto"/>
          <w:sz w:val="22"/>
          <w:szCs w:val="22"/>
        </w:rPr>
      </w:pPr>
      <w:r w:rsidRPr="008616F4">
        <w:rPr>
          <w:rFonts w:ascii="Times New Roman" w:hAnsi="Times New Roman" w:cs="Times New Roman"/>
          <w:b/>
          <w:bCs/>
          <w:color w:val="auto"/>
          <w:sz w:val="22"/>
          <w:szCs w:val="22"/>
        </w:rPr>
        <w:t xml:space="preserve">2) Baseline Purpose and scope </w:t>
      </w:r>
    </w:p>
    <w:p w:rsidR="006F69DF" w:rsidRPr="008616F4" w:rsidRDefault="006F69DF" w:rsidP="009B5630">
      <w:pPr>
        <w:pStyle w:val="Default"/>
        <w:jc w:val="both"/>
        <w:rPr>
          <w:rFonts w:ascii="Times New Roman" w:hAnsi="Times New Roman" w:cs="Times New Roman"/>
          <w:color w:val="auto"/>
          <w:sz w:val="22"/>
          <w:szCs w:val="22"/>
        </w:rPr>
      </w:pPr>
    </w:p>
    <w:p w:rsidR="006F69DF" w:rsidRPr="008616F4" w:rsidRDefault="007B4C34" w:rsidP="009B5630">
      <w:pPr>
        <w:pStyle w:val="Default"/>
        <w:jc w:val="both"/>
        <w:rPr>
          <w:rFonts w:ascii="Times New Roman" w:hAnsi="Times New Roman" w:cs="Times New Roman"/>
          <w:color w:val="auto"/>
          <w:sz w:val="22"/>
          <w:szCs w:val="22"/>
        </w:rPr>
      </w:pPr>
      <w:r w:rsidRPr="008616F4">
        <w:rPr>
          <w:rFonts w:ascii="Times New Roman" w:hAnsi="Times New Roman" w:cs="Times New Roman"/>
          <w:color w:val="auto"/>
          <w:sz w:val="22"/>
          <w:szCs w:val="22"/>
        </w:rPr>
        <w:t xml:space="preserve">Better HAG Uganda (Better Health Action Group Uganda) is seeking to hire a consultant to carry out a baseline survey on the </w:t>
      </w:r>
      <w:r>
        <w:rPr>
          <w:rFonts w:ascii="Times New Roman" w:hAnsi="Times New Roman" w:cs="Times New Roman"/>
          <w:color w:val="auto"/>
          <w:sz w:val="22"/>
          <w:szCs w:val="22"/>
        </w:rPr>
        <w:t>“</w:t>
      </w:r>
      <w:r w:rsidRPr="008616F4">
        <w:rPr>
          <w:rFonts w:ascii="Times New Roman" w:eastAsia="Calibri" w:hAnsi="Times New Roman" w:cs="Times New Roman"/>
          <w:i/>
          <w:color w:val="9900FF"/>
          <w:sz w:val="22"/>
          <w:szCs w:val="22"/>
        </w:rPr>
        <w:t>Leveraging Strategies of Positive Action towards Reducing Violence against Women and Girls</w:t>
      </w:r>
      <w:r w:rsidRPr="008616F4">
        <w:rPr>
          <w:rFonts w:ascii="Times New Roman" w:hAnsi="Times New Roman" w:cs="Times New Roman"/>
          <w:color w:val="auto"/>
        </w:rPr>
        <w:t>”</w:t>
      </w:r>
      <w:r w:rsidRPr="008616F4">
        <w:rPr>
          <w:rFonts w:ascii="Times New Roman" w:hAnsi="Times New Roman" w:cs="Times New Roman"/>
          <w:color w:val="auto"/>
          <w:sz w:val="22"/>
          <w:szCs w:val="22"/>
        </w:rPr>
        <w:t>, a</w:t>
      </w:r>
      <w:r>
        <w:rPr>
          <w:rFonts w:ascii="Times New Roman" w:hAnsi="Times New Roman" w:cs="Times New Roman"/>
          <w:color w:val="auto"/>
          <w:sz w:val="22"/>
          <w:szCs w:val="22"/>
        </w:rPr>
        <w:t>n</w:t>
      </w:r>
      <w:r w:rsidRPr="008616F4">
        <w:rPr>
          <w:rFonts w:ascii="Times New Roman" w:hAnsi="Times New Roman" w:cs="Times New Roman"/>
          <w:color w:val="auto"/>
          <w:sz w:val="22"/>
          <w:szCs w:val="22"/>
        </w:rPr>
        <w:t xml:space="preserve"> </w:t>
      </w:r>
      <w:r>
        <w:rPr>
          <w:rFonts w:ascii="Times New Roman" w:hAnsi="Times New Roman" w:cs="Times New Roman"/>
          <w:color w:val="auto"/>
          <w:sz w:val="22"/>
          <w:szCs w:val="22"/>
        </w:rPr>
        <w:t>AWDF</w:t>
      </w:r>
      <w:r w:rsidRPr="008616F4">
        <w:rPr>
          <w:rFonts w:ascii="Times New Roman" w:hAnsi="Times New Roman" w:cs="Times New Roman"/>
          <w:color w:val="auto"/>
          <w:sz w:val="22"/>
          <w:szCs w:val="22"/>
        </w:rPr>
        <w:t>-funded pro</w:t>
      </w:r>
      <w:r>
        <w:rPr>
          <w:rFonts w:ascii="Times New Roman" w:hAnsi="Times New Roman" w:cs="Times New Roman"/>
          <w:color w:val="auto"/>
          <w:sz w:val="22"/>
          <w:szCs w:val="22"/>
        </w:rPr>
        <w:t xml:space="preserve">gram </w:t>
      </w:r>
      <w:r w:rsidRPr="008616F4">
        <w:rPr>
          <w:rFonts w:ascii="Times New Roman" w:hAnsi="Times New Roman" w:cs="Times New Roman"/>
          <w:color w:val="auto"/>
          <w:sz w:val="22"/>
          <w:szCs w:val="22"/>
        </w:rPr>
        <w:t xml:space="preserve">focusing on protecting the right of </w:t>
      </w:r>
      <w:r>
        <w:rPr>
          <w:rFonts w:ascii="Times New Roman" w:hAnsi="Times New Roman" w:cs="Times New Roman"/>
          <w:color w:val="auto"/>
          <w:sz w:val="22"/>
          <w:szCs w:val="22"/>
        </w:rPr>
        <w:t xml:space="preserve">rural women and </w:t>
      </w:r>
      <w:r w:rsidRPr="008616F4">
        <w:rPr>
          <w:rFonts w:ascii="Times New Roman" w:hAnsi="Times New Roman" w:cs="Times New Roman"/>
          <w:color w:val="auto"/>
          <w:sz w:val="22"/>
          <w:szCs w:val="22"/>
        </w:rPr>
        <w:t xml:space="preserve">girls against </w:t>
      </w:r>
      <w:r>
        <w:rPr>
          <w:rFonts w:ascii="Times New Roman" w:hAnsi="Times New Roman" w:cs="Times New Roman"/>
          <w:color w:val="auto"/>
          <w:sz w:val="22"/>
          <w:szCs w:val="22"/>
        </w:rPr>
        <w:t xml:space="preserve">all forms of </w:t>
      </w:r>
      <w:r w:rsidRPr="008616F4">
        <w:rPr>
          <w:rFonts w:ascii="Times New Roman" w:hAnsi="Times New Roman" w:cs="Times New Roman"/>
          <w:color w:val="auto"/>
          <w:sz w:val="22"/>
          <w:szCs w:val="22"/>
        </w:rPr>
        <w:t>violence</w:t>
      </w:r>
      <w:r>
        <w:rPr>
          <w:rFonts w:ascii="Times New Roman" w:hAnsi="Times New Roman" w:cs="Times New Roman"/>
          <w:color w:val="auto"/>
          <w:sz w:val="22"/>
          <w:szCs w:val="22"/>
        </w:rPr>
        <w:t xml:space="preserve"> in Manafwa district of Eastern Uganda</w:t>
      </w:r>
      <w:r w:rsidRPr="008616F4">
        <w:rPr>
          <w:rFonts w:ascii="Times New Roman" w:hAnsi="Times New Roman" w:cs="Times New Roman"/>
          <w:color w:val="auto"/>
          <w:sz w:val="22"/>
          <w:szCs w:val="22"/>
        </w:rPr>
        <w:t>.</w:t>
      </w:r>
      <w:r w:rsidR="006F69DF" w:rsidRPr="008616F4">
        <w:rPr>
          <w:rFonts w:ascii="Times New Roman" w:hAnsi="Times New Roman" w:cs="Times New Roman"/>
          <w:color w:val="auto"/>
          <w:sz w:val="22"/>
          <w:szCs w:val="22"/>
        </w:rPr>
        <w:t xml:space="preserve"> The project has high demands in terms of the quantity and quality of data to be collected and used by multiple-stakeholders, and will require a high level of </w:t>
      </w:r>
      <w:r w:rsidR="00BD25DB" w:rsidRPr="008616F4">
        <w:rPr>
          <w:rFonts w:ascii="Times New Roman" w:hAnsi="Times New Roman" w:cs="Times New Roman"/>
          <w:color w:val="auto"/>
          <w:sz w:val="22"/>
          <w:szCs w:val="22"/>
        </w:rPr>
        <w:t>rigor</w:t>
      </w:r>
      <w:r w:rsidR="006F69DF" w:rsidRPr="008616F4">
        <w:rPr>
          <w:rFonts w:ascii="Times New Roman" w:hAnsi="Times New Roman" w:cs="Times New Roman"/>
          <w:color w:val="auto"/>
          <w:sz w:val="22"/>
          <w:szCs w:val="22"/>
        </w:rPr>
        <w:t xml:space="preserve"> and investment to meet the M&amp;E standards expected. The baseline study is </w:t>
      </w:r>
      <w:r w:rsidR="006F69DF" w:rsidRPr="008616F4">
        <w:rPr>
          <w:rFonts w:ascii="Times New Roman" w:hAnsi="Times New Roman" w:cs="Times New Roman"/>
          <w:b/>
          <w:bCs/>
          <w:color w:val="auto"/>
          <w:sz w:val="22"/>
          <w:szCs w:val="22"/>
        </w:rPr>
        <w:t>intended to provide programme staff with detailed baseline data on key project indicators to enable changes in girls and boys, women and men and duty bearers to be measured over the course of the project</w:t>
      </w:r>
      <w:r w:rsidR="006F69DF" w:rsidRPr="008616F4">
        <w:rPr>
          <w:rFonts w:ascii="Times New Roman" w:hAnsi="Times New Roman" w:cs="Times New Roman"/>
          <w:color w:val="auto"/>
          <w:sz w:val="22"/>
          <w:szCs w:val="22"/>
        </w:rPr>
        <w:t xml:space="preserve">. The data collected will be both qualitative and quantitative in nature, and will include information gathered on the outcome indicators and on knowledge, attitudes and practices on </w:t>
      </w:r>
      <w:r w:rsidR="00BD25DB">
        <w:rPr>
          <w:rFonts w:ascii="Times New Roman" w:hAnsi="Times New Roman" w:cs="Times New Roman"/>
          <w:color w:val="auto"/>
          <w:sz w:val="22"/>
          <w:szCs w:val="22"/>
        </w:rPr>
        <w:t xml:space="preserve">GBV </w:t>
      </w:r>
      <w:r w:rsidR="00BD25DB">
        <w:rPr>
          <w:rFonts w:ascii="Times New Roman" w:hAnsi="Times New Roman" w:cs="Times New Roman"/>
          <w:color w:val="auto"/>
          <w:sz w:val="22"/>
          <w:szCs w:val="22"/>
        </w:rPr>
        <w:lastRenderedPageBreak/>
        <w:t>(specifically VAW&amp;G).</w:t>
      </w:r>
      <w:r w:rsidR="006F69DF" w:rsidRPr="008616F4">
        <w:rPr>
          <w:rFonts w:ascii="Times New Roman" w:hAnsi="Times New Roman" w:cs="Times New Roman"/>
          <w:color w:val="auto"/>
          <w:sz w:val="22"/>
          <w:szCs w:val="22"/>
        </w:rPr>
        <w:t xml:space="preserve"> The data collected will also be used during the training of boys and girls, men and women and local leaders, and for advocacy purposes. It should additionally develop relevant practical tools and approaches for on-going project monitoring and learning. </w:t>
      </w:r>
    </w:p>
    <w:p w:rsidR="006F69DF" w:rsidRDefault="006F69DF" w:rsidP="009B5630">
      <w:pPr>
        <w:pStyle w:val="Default"/>
        <w:jc w:val="both"/>
        <w:rPr>
          <w:rFonts w:ascii="Times New Roman" w:hAnsi="Times New Roman" w:cs="Times New Roman"/>
          <w:color w:val="auto"/>
          <w:sz w:val="22"/>
          <w:szCs w:val="22"/>
        </w:rPr>
      </w:pPr>
      <w:r w:rsidRPr="008616F4">
        <w:rPr>
          <w:rFonts w:ascii="Times New Roman" w:hAnsi="Times New Roman" w:cs="Times New Roman"/>
          <w:color w:val="auto"/>
          <w:sz w:val="22"/>
          <w:szCs w:val="22"/>
        </w:rPr>
        <w:t xml:space="preserve">The design and implementation of the baseline must also take into account and abide by </w:t>
      </w:r>
      <w:r w:rsidR="0082080C">
        <w:rPr>
          <w:rFonts w:ascii="Times New Roman" w:hAnsi="Times New Roman" w:cs="Times New Roman"/>
          <w:color w:val="auto"/>
          <w:sz w:val="22"/>
          <w:szCs w:val="22"/>
        </w:rPr>
        <w:t>Better HAG Uganda</w:t>
      </w:r>
      <w:r w:rsidRPr="008616F4">
        <w:rPr>
          <w:rFonts w:ascii="Times New Roman" w:hAnsi="Times New Roman" w:cs="Times New Roman"/>
          <w:color w:val="auto"/>
          <w:sz w:val="22"/>
          <w:szCs w:val="22"/>
        </w:rPr>
        <w:t xml:space="preserve">’s </w:t>
      </w:r>
      <w:r w:rsidR="008C5B7C">
        <w:rPr>
          <w:rFonts w:ascii="Times New Roman" w:hAnsi="Times New Roman" w:cs="Times New Roman"/>
          <w:color w:val="auto"/>
          <w:sz w:val="22"/>
          <w:szCs w:val="22"/>
        </w:rPr>
        <w:t>b</w:t>
      </w:r>
      <w:r w:rsidR="0082080C">
        <w:rPr>
          <w:rFonts w:ascii="Times New Roman" w:hAnsi="Times New Roman" w:cs="Times New Roman"/>
          <w:color w:val="auto"/>
          <w:sz w:val="22"/>
          <w:szCs w:val="22"/>
        </w:rPr>
        <w:t>eneficiary</w:t>
      </w:r>
      <w:r w:rsidRPr="008616F4">
        <w:rPr>
          <w:rFonts w:ascii="Times New Roman" w:hAnsi="Times New Roman" w:cs="Times New Roman"/>
          <w:color w:val="auto"/>
          <w:sz w:val="22"/>
          <w:szCs w:val="22"/>
        </w:rPr>
        <w:t>-</w:t>
      </w:r>
      <w:r w:rsidR="0082080C">
        <w:rPr>
          <w:rFonts w:ascii="Times New Roman" w:hAnsi="Times New Roman" w:cs="Times New Roman"/>
          <w:color w:val="auto"/>
          <w:sz w:val="22"/>
          <w:szCs w:val="22"/>
        </w:rPr>
        <w:t>c</w:t>
      </w:r>
      <w:r w:rsidR="0082080C" w:rsidRPr="008616F4">
        <w:rPr>
          <w:rFonts w:ascii="Times New Roman" w:hAnsi="Times New Roman" w:cs="Times New Roman"/>
          <w:color w:val="auto"/>
          <w:sz w:val="22"/>
          <w:szCs w:val="22"/>
        </w:rPr>
        <w:t>entered</w:t>
      </w:r>
      <w:r w:rsidRPr="008616F4">
        <w:rPr>
          <w:rFonts w:ascii="Times New Roman" w:hAnsi="Times New Roman" w:cs="Times New Roman"/>
          <w:color w:val="auto"/>
          <w:sz w:val="22"/>
          <w:szCs w:val="22"/>
        </w:rPr>
        <w:t xml:space="preserve"> Community Development principles. This means, for example, ensuring </w:t>
      </w:r>
      <w:r w:rsidR="004C02F2">
        <w:rPr>
          <w:rFonts w:ascii="Times New Roman" w:hAnsi="Times New Roman" w:cs="Times New Roman"/>
          <w:color w:val="auto"/>
          <w:sz w:val="22"/>
          <w:szCs w:val="22"/>
        </w:rPr>
        <w:t>women and girls</w:t>
      </w:r>
      <w:r w:rsidRPr="008616F4">
        <w:rPr>
          <w:rFonts w:ascii="Times New Roman" w:hAnsi="Times New Roman" w:cs="Times New Roman"/>
          <w:color w:val="auto"/>
          <w:sz w:val="22"/>
          <w:szCs w:val="22"/>
        </w:rPr>
        <w:t xml:space="preserve"> are at the centre of the baseline research, that principles of gender equality, inclusion and non-discrimination are considered and acted upon throughout, and that the meaningful participation of </w:t>
      </w:r>
      <w:r w:rsidR="004C02F2">
        <w:rPr>
          <w:rFonts w:ascii="Times New Roman" w:hAnsi="Times New Roman" w:cs="Times New Roman"/>
          <w:color w:val="auto"/>
          <w:sz w:val="22"/>
          <w:szCs w:val="22"/>
        </w:rPr>
        <w:t>women, girls and</w:t>
      </w:r>
      <w:r w:rsidRPr="008616F4">
        <w:rPr>
          <w:rFonts w:ascii="Times New Roman" w:hAnsi="Times New Roman" w:cs="Times New Roman"/>
          <w:color w:val="auto"/>
          <w:sz w:val="22"/>
          <w:szCs w:val="22"/>
        </w:rPr>
        <w:t xml:space="preserve"> other key stakeholders is promoted in the design and implementation of the baseline. </w:t>
      </w:r>
    </w:p>
    <w:p w:rsidR="000E0915" w:rsidRPr="008616F4" w:rsidRDefault="000E0915" w:rsidP="009B5630">
      <w:pPr>
        <w:pStyle w:val="Default"/>
        <w:jc w:val="both"/>
        <w:rPr>
          <w:rFonts w:ascii="Times New Roman" w:hAnsi="Times New Roman" w:cs="Times New Roman"/>
          <w:color w:val="auto"/>
          <w:sz w:val="22"/>
          <w:szCs w:val="22"/>
        </w:rPr>
      </w:pPr>
    </w:p>
    <w:p w:rsidR="006F69DF" w:rsidRPr="008616F4" w:rsidRDefault="006F69DF" w:rsidP="009B5630">
      <w:pPr>
        <w:pStyle w:val="Default"/>
        <w:jc w:val="both"/>
        <w:rPr>
          <w:rFonts w:ascii="Times New Roman" w:hAnsi="Times New Roman" w:cs="Times New Roman"/>
          <w:color w:val="auto"/>
          <w:sz w:val="22"/>
          <w:szCs w:val="22"/>
        </w:rPr>
      </w:pPr>
      <w:r w:rsidRPr="008616F4">
        <w:rPr>
          <w:rFonts w:ascii="Times New Roman" w:hAnsi="Times New Roman" w:cs="Times New Roman"/>
          <w:b/>
          <w:bCs/>
          <w:color w:val="auto"/>
          <w:sz w:val="22"/>
          <w:szCs w:val="22"/>
        </w:rPr>
        <w:t xml:space="preserve">3) Assessment </w:t>
      </w:r>
      <w:r w:rsidR="00043F3C" w:rsidRPr="008616F4">
        <w:rPr>
          <w:rFonts w:ascii="Times New Roman" w:hAnsi="Times New Roman" w:cs="Times New Roman"/>
          <w:b/>
          <w:bCs/>
          <w:color w:val="auto"/>
          <w:sz w:val="22"/>
          <w:szCs w:val="22"/>
        </w:rPr>
        <w:t>Utilization</w:t>
      </w:r>
      <w:r w:rsidRPr="008616F4">
        <w:rPr>
          <w:rFonts w:ascii="Times New Roman" w:hAnsi="Times New Roman" w:cs="Times New Roman"/>
          <w:b/>
          <w:bCs/>
          <w:color w:val="auto"/>
          <w:sz w:val="22"/>
          <w:szCs w:val="22"/>
        </w:rPr>
        <w:t xml:space="preserve"> </w:t>
      </w:r>
    </w:p>
    <w:p w:rsidR="006F69DF" w:rsidRPr="008616F4" w:rsidRDefault="006F69DF" w:rsidP="009B5630">
      <w:pPr>
        <w:pStyle w:val="Default"/>
        <w:jc w:val="both"/>
        <w:rPr>
          <w:rFonts w:ascii="Times New Roman" w:hAnsi="Times New Roman" w:cs="Times New Roman"/>
          <w:color w:val="auto"/>
          <w:sz w:val="22"/>
          <w:szCs w:val="22"/>
        </w:rPr>
      </w:pPr>
    </w:p>
    <w:p w:rsidR="006F69DF" w:rsidRPr="008616F4" w:rsidRDefault="006F69DF" w:rsidP="009B5630">
      <w:pPr>
        <w:pStyle w:val="Default"/>
        <w:jc w:val="both"/>
        <w:rPr>
          <w:rFonts w:ascii="Times New Roman" w:hAnsi="Times New Roman" w:cs="Times New Roman"/>
          <w:color w:val="auto"/>
          <w:sz w:val="22"/>
          <w:szCs w:val="22"/>
        </w:rPr>
      </w:pPr>
      <w:r w:rsidRPr="008616F4">
        <w:rPr>
          <w:rFonts w:ascii="Times New Roman" w:hAnsi="Times New Roman" w:cs="Times New Roman"/>
          <w:color w:val="auto"/>
          <w:sz w:val="22"/>
          <w:szCs w:val="22"/>
        </w:rPr>
        <w:t xml:space="preserve">In conducting the baseline and outputs, the research team will have the following uses in mind: </w:t>
      </w:r>
    </w:p>
    <w:p w:rsidR="006F69DF" w:rsidRPr="008616F4" w:rsidRDefault="006F69DF" w:rsidP="00A2167C">
      <w:pPr>
        <w:pStyle w:val="Default"/>
        <w:numPr>
          <w:ilvl w:val="0"/>
          <w:numId w:val="4"/>
        </w:numPr>
        <w:spacing w:after="38"/>
        <w:jc w:val="both"/>
        <w:rPr>
          <w:rFonts w:ascii="Times New Roman" w:hAnsi="Times New Roman" w:cs="Times New Roman"/>
          <w:color w:val="auto"/>
          <w:sz w:val="22"/>
          <w:szCs w:val="22"/>
        </w:rPr>
      </w:pPr>
      <w:r w:rsidRPr="008616F4">
        <w:rPr>
          <w:rFonts w:ascii="Times New Roman" w:hAnsi="Times New Roman" w:cs="Times New Roman"/>
          <w:color w:val="auto"/>
          <w:sz w:val="22"/>
          <w:szCs w:val="22"/>
        </w:rPr>
        <w:t xml:space="preserve">Provide project management and M&amp;E staff baseline data for project indicators </w:t>
      </w:r>
    </w:p>
    <w:p w:rsidR="006F69DF" w:rsidRPr="008616F4" w:rsidRDefault="006F69DF" w:rsidP="00A2167C">
      <w:pPr>
        <w:pStyle w:val="Default"/>
        <w:numPr>
          <w:ilvl w:val="0"/>
          <w:numId w:val="4"/>
        </w:numPr>
        <w:spacing w:after="38"/>
        <w:jc w:val="both"/>
        <w:rPr>
          <w:rFonts w:ascii="Times New Roman" w:hAnsi="Times New Roman" w:cs="Times New Roman"/>
          <w:color w:val="auto"/>
          <w:sz w:val="22"/>
          <w:szCs w:val="22"/>
        </w:rPr>
      </w:pPr>
      <w:r w:rsidRPr="008616F4">
        <w:rPr>
          <w:rFonts w:ascii="Times New Roman" w:hAnsi="Times New Roman" w:cs="Times New Roman"/>
          <w:color w:val="auto"/>
          <w:sz w:val="22"/>
          <w:szCs w:val="22"/>
        </w:rPr>
        <w:t xml:space="preserve">Provide clear guidance and recommendations on ways to strengthen on-going monitoring of the project to </w:t>
      </w:r>
      <w:r w:rsidR="00043F3C" w:rsidRPr="008616F4">
        <w:rPr>
          <w:rFonts w:ascii="Times New Roman" w:hAnsi="Times New Roman" w:cs="Times New Roman"/>
          <w:color w:val="auto"/>
          <w:sz w:val="22"/>
          <w:szCs w:val="22"/>
        </w:rPr>
        <w:t>maximize</w:t>
      </w:r>
      <w:r w:rsidRPr="008616F4">
        <w:rPr>
          <w:rFonts w:ascii="Times New Roman" w:hAnsi="Times New Roman" w:cs="Times New Roman"/>
          <w:color w:val="auto"/>
          <w:sz w:val="22"/>
          <w:szCs w:val="22"/>
        </w:rPr>
        <w:t xml:space="preserve"> learning and adjust/improve the project design, logic of intervention and monitoring indicators, if necessary </w:t>
      </w:r>
    </w:p>
    <w:p w:rsidR="006F69DF" w:rsidRPr="008616F4" w:rsidRDefault="006F69DF" w:rsidP="00A2167C">
      <w:pPr>
        <w:pStyle w:val="Default"/>
        <w:numPr>
          <w:ilvl w:val="0"/>
          <w:numId w:val="4"/>
        </w:numPr>
        <w:jc w:val="both"/>
        <w:rPr>
          <w:rFonts w:ascii="Times New Roman" w:hAnsi="Times New Roman" w:cs="Times New Roman"/>
          <w:color w:val="auto"/>
          <w:sz w:val="22"/>
          <w:szCs w:val="22"/>
        </w:rPr>
      </w:pPr>
      <w:r w:rsidRPr="008616F4">
        <w:rPr>
          <w:rFonts w:ascii="Times New Roman" w:hAnsi="Times New Roman" w:cs="Times New Roman"/>
          <w:color w:val="auto"/>
          <w:sz w:val="22"/>
          <w:szCs w:val="22"/>
        </w:rPr>
        <w:t xml:space="preserve">Provide the donor and the different stakeholders involved in gender based violence and in the eradication of </w:t>
      </w:r>
      <w:r w:rsidR="00043F3C">
        <w:rPr>
          <w:rFonts w:ascii="Times New Roman" w:hAnsi="Times New Roman" w:cs="Times New Roman"/>
          <w:color w:val="auto"/>
          <w:sz w:val="22"/>
          <w:szCs w:val="22"/>
        </w:rPr>
        <w:t>VAW&amp;G</w:t>
      </w:r>
      <w:r w:rsidRPr="008616F4">
        <w:rPr>
          <w:rFonts w:ascii="Times New Roman" w:hAnsi="Times New Roman" w:cs="Times New Roman"/>
          <w:color w:val="auto"/>
          <w:sz w:val="22"/>
          <w:szCs w:val="22"/>
        </w:rPr>
        <w:t xml:space="preserve"> with accurate, reliable information, which will also inform advocacy activities </w:t>
      </w:r>
    </w:p>
    <w:p w:rsidR="006F69DF" w:rsidRPr="008616F4" w:rsidRDefault="006F69DF" w:rsidP="00A2167C">
      <w:pPr>
        <w:pStyle w:val="Default"/>
        <w:numPr>
          <w:ilvl w:val="0"/>
          <w:numId w:val="4"/>
        </w:numPr>
        <w:spacing w:after="41"/>
        <w:jc w:val="both"/>
        <w:rPr>
          <w:rFonts w:ascii="Times New Roman" w:hAnsi="Times New Roman" w:cs="Times New Roman"/>
          <w:color w:val="auto"/>
          <w:sz w:val="22"/>
          <w:szCs w:val="22"/>
        </w:rPr>
      </w:pPr>
      <w:r w:rsidRPr="008616F4">
        <w:rPr>
          <w:rFonts w:ascii="Times New Roman" w:hAnsi="Times New Roman" w:cs="Times New Roman"/>
          <w:color w:val="auto"/>
          <w:sz w:val="22"/>
          <w:szCs w:val="22"/>
        </w:rPr>
        <w:t xml:space="preserve">Provide girls and boys, women and men, traditional and religious leaders as well as </w:t>
      </w:r>
      <w:r w:rsidR="00043F3C">
        <w:rPr>
          <w:rFonts w:ascii="Times New Roman" w:hAnsi="Times New Roman" w:cs="Times New Roman"/>
          <w:color w:val="auto"/>
          <w:sz w:val="22"/>
          <w:szCs w:val="22"/>
        </w:rPr>
        <w:t>perpetrators of VAWG with c</w:t>
      </w:r>
      <w:r w:rsidRPr="008616F4">
        <w:rPr>
          <w:rFonts w:ascii="Times New Roman" w:hAnsi="Times New Roman" w:cs="Times New Roman"/>
          <w:color w:val="auto"/>
          <w:sz w:val="22"/>
          <w:szCs w:val="22"/>
        </w:rPr>
        <w:t xml:space="preserve">lear and concise information to engage in dialogue about </w:t>
      </w:r>
      <w:r w:rsidR="00975EB6">
        <w:rPr>
          <w:rFonts w:ascii="Times New Roman" w:hAnsi="Times New Roman" w:cs="Times New Roman"/>
          <w:color w:val="auto"/>
          <w:sz w:val="22"/>
          <w:szCs w:val="22"/>
        </w:rPr>
        <w:t>harmful p</w:t>
      </w:r>
      <w:r w:rsidRPr="008616F4">
        <w:rPr>
          <w:rFonts w:ascii="Times New Roman" w:hAnsi="Times New Roman" w:cs="Times New Roman"/>
          <w:color w:val="auto"/>
          <w:sz w:val="22"/>
          <w:szCs w:val="22"/>
        </w:rPr>
        <w:t xml:space="preserve">ractices </w:t>
      </w:r>
    </w:p>
    <w:p w:rsidR="006F69DF" w:rsidRPr="008616F4" w:rsidRDefault="006F69DF" w:rsidP="00A2167C">
      <w:pPr>
        <w:pStyle w:val="Default"/>
        <w:numPr>
          <w:ilvl w:val="0"/>
          <w:numId w:val="4"/>
        </w:numPr>
        <w:spacing w:after="41"/>
        <w:jc w:val="both"/>
        <w:rPr>
          <w:rFonts w:ascii="Times New Roman" w:hAnsi="Times New Roman" w:cs="Times New Roman"/>
          <w:color w:val="auto"/>
          <w:sz w:val="22"/>
          <w:szCs w:val="22"/>
        </w:rPr>
      </w:pPr>
      <w:r w:rsidRPr="008616F4">
        <w:rPr>
          <w:rFonts w:ascii="Times New Roman" w:hAnsi="Times New Roman" w:cs="Times New Roman"/>
          <w:color w:val="auto"/>
          <w:sz w:val="22"/>
          <w:szCs w:val="22"/>
        </w:rPr>
        <w:t xml:space="preserve">Through the process of research and involvement in data collection, provide project field staff with an in-depth understanding of the underlying causes of violence against </w:t>
      </w:r>
      <w:r w:rsidR="00735A21">
        <w:rPr>
          <w:rFonts w:ascii="Times New Roman" w:hAnsi="Times New Roman" w:cs="Times New Roman"/>
          <w:color w:val="auto"/>
          <w:sz w:val="22"/>
          <w:szCs w:val="22"/>
        </w:rPr>
        <w:t xml:space="preserve">women and </w:t>
      </w:r>
      <w:r w:rsidRPr="008616F4">
        <w:rPr>
          <w:rFonts w:ascii="Times New Roman" w:hAnsi="Times New Roman" w:cs="Times New Roman"/>
          <w:color w:val="auto"/>
          <w:sz w:val="22"/>
          <w:szCs w:val="22"/>
        </w:rPr>
        <w:t xml:space="preserve">girls and factors affecting </w:t>
      </w:r>
      <w:r w:rsidR="00735A21">
        <w:rPr>
          <w:rFonts w:ascii="Times New Roman" w:hAnsi="Times New Roman" w:cs="Times New Roman"/>
          <w:color w:val="auto"/>
          <w:sz w:val="22"/>
          <w:szCs w:val="22"/>
        </w:rPr>
        <w:t xml:space="preserve">women and </w:t>
      </w:r>
      <w:r w:rsidRPr="008616F4">
        <w:rPr>
          <w:rFonts w:ascii="Times New Roman" w:hAnsi="Times New Roman" w:cs="Times New Roman"/>
          <w:color w:val="auto"/>
          <w:sz w:val="22"/>
          <w:szCs w:val="22"/>
        </w:rPr>
        <w:t xml:space="preserve">girls’ rights, particularly gender and power dynamics and how these impact on </w:t>
      </w:r>
      <w:r w:rsidR="00735A21">
        <w:rPr>
          <w:rFonts w:ascii="Times New Roman" w:hAnsi="Times New Roman" w:cs="Times New Roman"/>
          <w:color w:val="auto"/>
          <w:sz w:val="22"/>
          <w:szCs w:val="22"/>
        </w:rPr>
        <w:t>VAWG</w:t>
      </w:r>
      <w:r w:rsidRPr="008616F4">
        <w:rPr>
          <w:rFonts w:ascii="Times New Roman" w:hAnsi="Times New Roman" w:cs="Times New Roman"/>
          <w:color w:val="auto"/>
          <w:sz w:val="22"/>
          <w:szCs w:val="22"/>
        </w:rPr>
        <w:t xml:space="preserve"> </w:t>
      </w:r>
    </w:p>
    <w:p w:rsidR="006F69DF" w:rsidRPr="008616F4" w:rsidRDefault="006F69DF" w:rsidP="00A2167C">
      <w:pPr>
        <w:pStyle w:val="Default"/>
        <w:numPr>
          <w:ilvl w:val="0"/>
          <w:numId w:val="4"/>
        </w:numPr>
        <w:spacing w:after="41"/>
        <w:jc w:val="both"/>
        <w:rPr>
          <w:rFonts w:ascii="Times New Roman" w:hAnsi="Times New Roman" w:cs="Times New Roman"/>
          <w:color w:val="auto"/>
          <w:sz w:val="22"/>
          <w:szCs w:val="22"/>
        </w:rPr>
      </w:pPr>
      <w:r w:rsidRPr="008616F4">
        <w:rPr>
          <w:rFonts w:ascii="Times New Roman" w:hAnsi="Times New Roman" w:cs="Times New Roman"/>
          <w:color w:val="auto"/>
          <w:sz w:val="22"/>
          <w:szCs w:val="22"/>
        </w:rPr>
        <w:t xml:space="preserve">Provide field staff with practical skills on gathering quantitative and qualitative information and beneficiary feedback, taking into account the ethical and child protection issues when discussing violence issues with girls and boys and ensuring that project staff are able to effectively </w:t>
      </w:r>
      <w:r w:rsidR="00546814" w:rsidRPr="008616F4">
        <w:rPr>
          <w:rFonts w:ascii="Times New Roman" w:hAnsi="Times New Roman" w:cs="Times New Roman"/>
          <w:color w:val="auto"/>
          <w:sz w:val="22"/>
          <w:szCs w:val="22"/>
        </w:rPr>
        <w:t>analyze</w:t>
      </w:r>
      <w:r w:rsidRPr="008616F4">
        <w:rPr>
          <w:rFonts w:ascii="Times New Roman" w:hAnsi="Times New Roman" w:cs="Times New Roman"/>
          <w:color w:val="auto"/>
          <w:sz w:val="22"/>
          <w:szCs w:val="22"/>
        </w:rPr>
        <w:t xml:space="preserve"> monitoring data and draw out learning. </w:t>
      </w:r>
    </w:p>
    <w:p w:rsidR="006F69DF" w:rsidRPr="008616F4" w:rsidRDefault="006F69DF" w:rsidP="00A2167C">
      <w:pPr>
        <w:pStyle w:val="Default"/>
        <w:numPr>
          <w:ilvl w:val="0"/>
          <w:numId w:val="4"/>
        </w:numPr>
        <w:jc w:val="both"/>
        <w:rPr>
          <w:rFonts w:ascii="Times New Roman" w:hAnsi="Times New Roman" w:cs="Times New Roman"/>
          <w:color w:val="auto"/>
          <w:sz w:val="22"/>
          <w:szCs w:val="22"/>
        </w:rPr>
      </w:pPr>
      <w:r w:rsidRPr="008616F4">
        <w:rPr>
          <w:rFonts w:ascii="Times New Roman" w:hAnsi="Times New Roman" w:cs="Times New Roman"/>
          <w:color w:val="auto"/>
          <w:sz w:val="22"/>
          <w:szCs w:val="22"/>
        </w:rPr>
        <w:t xml:space="preserve">The findings of the baseline will also be disseminated to the girls and boys, women and men, traditional and religious leaders as well as </w:t>
      </w:r>
      <w:r w:rsidR="00546814">
        <w:rPr>
          <w:rFonts w:ascii="Times New Roman" w:hAnsi="Times New Roman" w:cs="Times New Roman"/>
          <w:color w:val="auto"/>
          <w:sz w:val="22"/>
          <w:szCs w:val="22"/>
        </w:rPr>
        <w:t>other stakeholders</w:t>
      </w:r>
      <w:r w:rsidRPr="008616F4">
        <w:rPr>
          <w:rFonts w:ascii="Times New Roman" w:hAnsi="Times New Roman" w:cs="Times New Roman"/>
          <w:color w:val="auto"/>
          <w:sz w:val="22"/>
          <w:szCs w:val="22"/>
        </w:rPr>
        <w:t xml:space="preserve"> involved in the baseline after the baseline report is produced. </w:t>
      </w:r>
    </w:p>
    <w:p w:rsidR="006F69DF" w:rsidRPr="008616F4" w:rsidRDefault="006F69DF" w:rsidP="009B5630">
      <w:pPr>
        <w:pStyle w:val="Default"/>
        <w:jc w:val="both"/>
        <w:rPr>
          <w:rFonts w:ascii="Times New Roman" w:hAnsi="Times New Roman" w:cs="Times New Roman"/>
          <w:color w:val="auto"/>
          <w:sz w:val="22"/>
          <w:szCs w:val="22"/>
        </w:rPr>
      </w:pPr>
    </w:p>
    <w:p w:rsidR="006F69DF" w:rsidRPr="008616F4" w:rsidRDefault="006F69DF" w:rsidP="009B5630">
      <w:pPr>
        <w:pStyle w:val="Default"/>
        <w:jc w:val="both"/>
        <w:rPr>
          <w:rFonts w:ascii="Times New Roman" w:hAnsi="Times New Roman" w:cs="Times New Roman"/>
          <w:color w:val="auto"/>
          <w:sz w:val="22"/>
          <w:szCs w:val="22"/>
        </w:rPr>
      </w:pPr>
      <w:r w:rsidRPr="008616F4">
        <w:rPr>
          <w:rFonts w:ascii="Times New Roman" w:hAnsi="Times New Roman" w:cs="Times New Roman"/>
          <w:b/>
          <w:bCs/>
          <w:color w:val="auto"/>
          <w:sz w:val="20"/>
          <w:szCs w:val="20"/>
        </w:rPr>
        <w:t xml:space="preserve">4) </w:t>
      </w:r>
      <w:r w:rsidRPr="008616F4">
        <w:rPr>
          <w:rFonts w:ascii="Times New Roman" w:hAnsi="Times New Roman" w:cs="Times New Roman"/>
          <w:b/>
          <w:bCs/>
          <w:color w:val="auto"/>
          <w:sz w:val="22"/>
          <w:szCs w:val="22"/>
        </w:rPr>
        <w:t xml:space="preserve">Methodology </w:t>
      </w:r>
    </w:p>
    <w:p w:rsidR="006F69DF" w:rsidRPr="008616F4" w:rsidRDefault="006F69DF" w:rsidP="009B5630">
      <w:pPr>
        <w:pStyle w:val="Default"/>
        <w:jc w:val="both"/>
        <w:rPr>
          <w:rFonts w:ascii="Times New Roman" w:hAnsi="Times New Roman" w:cs="Times New Roman"/>
          <w:color w:val="auto"/>
          <w:sz w:val="22"/>
          <w:szCs w:val="22"/>
        </w:rPr>
      </w:pPr>
    </w:p>
    <w:p w:rsidR="006F69DF" w:rsidRPr="008616F4" w:rsidRDefault="006F69DF" w:rsidP="009B5630">
      <w:pPr>
        <w:pStyle w:val="Default"/>
        <w:jc w:val="both"/>
        <w:rPr>
          <w:rFonts w:ascii="Times New Roman" w:hAnsi="Times New Roman" w:cs="Times New Roman"/>
          <w:color w:val="auto"/>
          <w:sz w:val="22"/>
          <w:szCs w:val="22"/>
        </w:rPr>
      </w:pPr>
      <w:r w:rsidRPr="008616F4">
        <w:rPr>
          <w:rFonts w:ascii="Times New Roman" w:hAnsi="Times New Roman" w:cs="Times New Roman"/>
          <w:color w:val="auto"/>
          <w:sz w:val="22"/>
          <w:szCs w:val="22"/>
        </w:rPr>
        <w:t xml:space="preserve">As part of the project contract, a Monitoring &amp; Evaluation plan has been submitted to the </w:t>
      </w:r>
      <w:r w:rsidR="00440510">
        <w:rPr>
          <w:rFonts w:ascii="Times New Roman" w:hAnsi="Times New Roman" w:cs="Times New Roman"/>
          <w:color w:val="auto"/>
          <w:sz w:val="22"/>
          <w:szCs w:val="22"/>
        </w:rPr>
        <w:t>African Women’s Development Fund (AWDF)</w:t>
      </w:r>
      <w:r w:rsidRPr="008616F4">
        <w:rPr>
          <w:rFonts w:ascii="Times New Roman" w:hAnsi="Times New Roman" w:cs="Times New Roman"/>
          <w:color w:val="auto"/>
          <w:sz w:val="22"/>
          <w:szCs w:val="22"/>
        </w:rPr>
        <w:t xml:space="preserve">. While the project is committed to fulfilling its accountabilities as given in this document, </w:t>
      </w:r>
      <w:r w:rsidR="00471626">
        <w:rPr>
          <w:rFonts w:ascii="Times New Roman" w:hAnsi="Times New Roman" w:cs="Times New Roman"/>
          <w:color w:val="auto"/>
          <w:sz w:val="22"/>
          <w:szCs w:val="22"/>
        </w:rPr>
        <w:t>Better HAG Uganda</w:t>
      </w:r>
      <w:r w:rsidRPr="008616F4">
        <w:rPr>
          <w:rFonts w:ascii="Times New Roman" w:hAnsi="Times New Roman" w:cs="Times New Roman"/>
          <w:color w:val="auto"/>
          <w:sz w:val="22"/>
          <w:szCs w:val="22"/>
        </w:rPr>
        <w:t xml:space="preserve"> welcomes suggestions for strengthening the approach taken while ensuring methods proposed are achievable, and will be seeking further technical guidance on a number of key elements. </w:t>
      </w:r>
    </w:p>
    <w:p w:rsidR="006F69DF" w:rsidRPr="008616F4" w:rsidRDefault="006F69DF" w:rsidP="009B5630">
      <w:pPr>
        <w:pStyle w:val="Default"/>
        <w:jc w:val="both"/>
        <w:rPr>
          <w:rFonts w:ascii="Times New Roman" w:hAnsi="Times New Roman" w:cs="Times New Roman"/>
          <w:color w:val="auto"/>
          <w:sz w:val="22"/>
          <w:szCs w:val="22"/>
        </w:rPr>
      </w:pPr>
      <w:r w:rsidRPr="008616F4">
        <w:rPr>
          <w:rFonts w:ascii="Times New Roman" w:hAnsi="Times New Roman" w:cs="Times New Roman"/>
          <w:color w:val="auto"/>
          <w:sz w:val="22"/>
          <w:szCs w:val="22"/>
        </w:rPr>
        <w:t xml:space="preserve">The baseline research methods should include detailed data on target beneficiaries (both direct beneficiaries; </w:t>
      </w:r>
      <w:r w:rsidR="00D14A0B">
        <w:rPr>
          <w:rFonts w:ascii="Times New Roman" w:hAnsi="Times New Roman" w:cs="Times New Roman"/>
          <w:color w:val="auto"/>
          <w:sz w:val="22"/>
          <w:szCs w:val="22"/>
        </w:rPr>
        <w:t xml:space="preserve">women, </w:t>
      </w:r>
      <w:r w:rsidRPr="008616F4">
        <w:rPr>
          <w:rFonts w:ascii="Times New Roman" w:hAnsi="Times New Roman" w:cs="Times New Roman"/>
          <w:color w:val="auto"/>
          <w:sz w:val="22"/>
          <w:szCs w:val="22"/>
        </w:rPr>
        <w:t>adolescent girls and boys, positive deviants, and indirect; communities in B</w:t>
      </w:r>
      <w:r w:rsidR="00D14A0B">
        <w:rPr>
          <w:rFonts w:ascii="Times New Roman" w:hAnsi="Times New Roman" w:cs="Times New Roman"/>
          <w:color w:val="auto"/>
          <w:sz w:val="22"/>
          <w:szCs w:val="22"/>
        </w:rPr>
        <w:t>ubulo County East of Manafwa district in Eastern Uganda</w:t>
      </w:r>
      <w:r w:rsidRPr="008616F4">
        <w:rPr>
          <w:rFonts w:ascii="Times New Roman" w:hAnsi="Times New Roman" w:cs="Times New Roman"/>
          <w:color w:val="auto"/>
          <w:sz w:val="22"/>
          <w:szCs w:val="22"/>
        </w:rPr>
        <w:t xml:space="preserve">), secondary data, and qualitative data. </w:t>
      </w:r>
    </w:p>
    <w:p w:rsidR="006F69DF" w:rsidRPr="008616F4" w:rsidRDefault="006F69DF" w:rsidP="009B5630">
      <w:pPr>
        <w:pStyle w:val="Default"/>
        <w:jc w:val="both"/>
        <w:rPr>
          <w:rFonts w:ascii="Times New Roman" w:hAnsi="Times New Roman" w:cs="Times New Roman"/>
          <w:color w:val="auto"/>
          <w:sz w:val="22"/>
          <w:szCs w:val="22"/>
        </w:rPr>
      </w:pPr>
      <w:r w:rsidRPr="008616F4">
        <w:rPr>
          <w:rFonts w:ascii="Times New Roman" w:hAnsi="Times New Roman" w:cs="Times New Roman"/>
          <w:color w:val="auto"/>
          <w:sz w:val="22"/>
          <w:szCs w:val="22"/>
        </w:rPr>
        <w:t xml:space="preserve">All data, qualitative and quantitative, collected through the assessment must be </w:t>
      </w:r>
      <w:r w:rsidRPr="008616F4">
        <w:rPr>
          <w:rFonts w:ascii="Times New Roman" w:hAnsi="Times New Roman" w:cs="Times New Roman"/>
          <w:b/>
          <w:bCs/>
          <w:color w:val="auto"/>
          <w:sz w:val="22"/>
          <w:szCs w:val="22"/>
        </w:rPr>
        <w:t>disaggregated by location, age and sex</w:t>
      </w:r>
      <w:r w:rsidRPr="008616F4">
        <w:rPr>
          <w:rFonts w:ascii="Times New Roman" w:hAnsi="Times New Roman" w:cs="Times New Roman"/>
          <w:color w:val="auto"/>
          <w:sz w:val="22"/>
          <w:szCs w:val="22"/>
        </w:rPr>
        <w:t xml:space="preserve">; that is, separately for girls and boys, men and women. </w:t>
      </w:r>
    </w:p>
    <w:p w:rsidR="006F69DF" w:rsidRPr="008616F4" w:rsidRDefault="006F69DF" w:rsidP="009B5630">
      <w:pPr>
        <w:pStyle w:val="Default"/>
        <w:jc w:val="both"/>
        <w:rPr>
          <w:rFonts w:ascii="Times New Roman" w:hAnsi="Times New Roman" w:cs="Times New Roman"/>
          <w:color w:val="auto"/>
          <w:sz w:val="22"/>
          <w:szCs w:val="22"/>
        </w:rPr>
      </w:pPr>
      <w:r w:rsidRPr="008616F4">
        <w:rPr>
          <w:rFonts w:ascii="Times New Roman" w:hAnsi="Times New Roman" w:cs="Times New Roman"/>
          <w:color w:val="auto"/>
          <w:sz w:val="22"/>
          <w:szCs w:val="22"/>
        </w:rPr>
        <w:t xml:space="preserve">Baseline research will involve collecting: </w:t>
      </w:r>
    </w:p>
    <w:p w:rsidR="006F69DF" w:rsidRPr="008616F4" w:rsidRDefault="006F69DF" w:rsidP="009B5630">
      <w:pPr>
        <w:pStyle w:val="Default"/>
        <w:jc w:val="both"/>
        <w:rPr>
          <w:rFonts w:ascii="Times New Roman" w:hAnsi="Times New Roman" w:cs="Times New Roman"/>
          <w:color w:val="auto"/>
          <w:sz w:val="22"/>
          <w:szCs w:val="22"/>
        </w:rPr>
      </w:pPr>
      <w:r w:rsidRPr="008616F4">
        <w:rPr>
          <w:rFonts w:ascii="Times New Roman" w:hAnsi="Times New Roman" w:cs="Times New Roman"/>
          <w:color w:val="auto"/>
          <w:sz w:val="22"/>
          <w:szCs w:val="22"/>
        </w:rPr>
        <w:t xml:space="preserve">1. </w:t>
      </w:r>
      <w:r w:rsidRPr="008616F4">
        <w:rPr>
          <w:rFonts w:ascii="Times New Roman" w:hAnsi="Times New Roman" w:cs="Times New Roman"/>
          <w:b/>
          <w:bCs/>
          <w:color w:val="auto"/>
          <w:sz w:val="22"/>
          <w:szCs w:val="22"/>
        </w:rPr>
        <w:t>Secondary documentation</w:t>
      </w:r>
      <w:r w:rsidRPr="008616F4">
        <w:rPr>
          <w:rFonts w:ascii="Times New Roman" w:hAnsi="Times New Roman" w:cs="Times New Roman"/>
          <w:color w:val="auto"/>
          <w:sz w:val="22"/>
          <w:szCs w:val="22"/>
        </w:rPr>
        <w:t xml:space="preserve">: the consultant will be in contact with </w:t>
      </w:r>
      <w:r w:rsidR="009C2262">
        <w:rPr>
          <w:rFonts w:ascii="Times New Roman" w:hAnsi="Times New Roman" w:cs="Times New Roman"/>
          <w:color w:val="auto"/>
          <w:sz w:val="22"/>
          <w:szCs w:val="22"/>
        </w:rPr>
        <w:t>Better HAG Uganda</w:t>
      </w:r>
      <w:r w:rsidRPr="008616F4">
        <w:rPr>
          <w:rFonts w:ascii="Times New Roman" w:hAnsi="Times New Roman" w:cs="Times New Roman"/>
          <w:color w:val="auto"/>
          <w:sz w:val="22"/>
          <w:szCs w:val="22"/>
        </w:rPr>
        <w:t xml:space="preserve"> staff who will share key documents and required literature, but should also use any other official documents, national or international (such as studies on </w:t>
      </w:r>
      <w:r w:rsidR="009C2262">
        <w:rPr>
          <w:rFonts w:ascii="Times New Roman" w:hAnsi="Times New Roman" w:cs="Times New Roman"/>
          <w:color w:val="auto"/>
          <w:sz w:val="22"/>
          <w:szCs w:val="22"/>
        </w:rPr>
        <w:t>GBV-VAWG</w:t>
      </w:r>
      <w:r w:rsidRPr="008616F4">
        <w:rPr>
          <w:rFonts w:ascii="Times New Roman" w:hAnsi="Times New Roman" w:cs="Times New Roman"/>
          <w:color w:val="auto"/>
          <w:sz w:val="22"/>
          <w:szCs w:val="22"/>
        </w:rPr>
        <w:t xml:space="preserve">, national policies etc.) </w:t>
      </w:r>
    </w:p>
    <w:p w:rsidR="006F69DF" w:rsidRPr="008616F4" w:rsidRDefault="006F69DF" w:rsidP="009B5630">
      <w:pPr>
        <w:pStyle w:val="Default"/>
        <w:jc w:val="both"/>
        <w:rPr>
          <w:rFonts w:ascii="Times New Roman" w:hAnsi="Times New Roman" w:cs="Times New Roman"/>
          <w:color w:val="auto"/>
          <w:sz w:val="22"/>
          <w:szCs w:val="22"/>
        </w:rPr>
      </w:pPr>
    </w:p>
    <w:p w:rsidR="006F69DF" w:rsidRPr="008616F4" w:rsidRDefault="006F69DF" w:rsidP="009B5630">
      <w:pPr>
        <w:pStyle w:val="Default"/>
        <w:spacing w:after="26"/>
        <w:jc w:val="both"/>
        <w:rPr>
          <w:rFonts w:ascii="Times New Roman" w:hAnsi="Times New Roman" w:cs="Times New Roman"/>
          <w:color w:val="auto"/>
          <w:sz w:val="22"/>
          <w:szCs w:val="22"/>
        </w:rPr>
      </w:pPr>
      <w:r w:rsidRPr="008616F4">
        <w:rPr>
          <w:rFonts w:ascii="Times New Roman" w:hAnsi="Times New Roman" w:cs="Times New Roman"/>
          <w:color w:val="auto"/>
          <w:sz w:val="22"/>
          <w:szCs w:val="22"/>
        </w:rPr>
        <w:lastRenderedPageBreak/>
        <w:t xml:space="preserve">2. </w:t>
      </w:r>
      <w:r w:rsidRPr="008616F4">
        <w:rPr>
          <w:rFonts w:ascii="Times New Roman" w:hAnsi="Times New Roman" w:cs="Times New Roman"/>
          <w:b/>
          <w:bCs/>
          <w:color w:val="auto"/>
          <w:sz w:val="22"/>
          <w:szCs w:val="22"/>
        </w:rPr>
        <w:t>Qualitative data</w:t>
      </w:r>
      <w:r w:rsidRPr="008616F4">
        <w:rPr>
          <w:rFonts w:ascii="Times New Roman" w:hAnsi="Times New Roman" w:cs="Times New Roman"/>
          <w:color w:val="auto"/>
          <w:sz w:val="22"/>
          <w:szCs w:val="22"/>
        </w:rPr>
        <w:t xml:space="preserve">: the qualitative part has to be the most significant part of the survey and will allow verifying the perceptions, and experiences of </w:t>
      </w:r>
      <w:r w:rsidR="0064379D">
        <w:rPr>
          <w:rFonts w:ascii="Times New Roman" w:hAnsi="Times New Roman" w:cs="Times New Roman"/>
          <w:color w:val="auto"/>
          <w:sz w:val="22"/>
          <w:szCs w:val="22"/>
        </w:rPr>
        <w:t>women</w:t>
      </w:r>
      <w:r w:rsidRPr="008616F4">
        <w:rPr>
          <w:rFonts w:ascii="Times New Roman" w:hAnsi="Times New Roman" w:cs="Times New Roman"/>
          <w:color w:val="auto"/>
          <w:sz w:val="22"/>
          <w:szCs w:val="22"/>
        </w:rPr>
        <w:t xml:space="preserve"> and girls, men and </w:t>
      </w:r>
      <w:r w:rsidR="0064379D">
        <w:rPr>
          <w:rFonts w:ascii="Times New Roman" w:hAnsi="Times New Roman" w:cs="Times New Roman"/>
          <w:color w:val="auto"/>
          <w:sz w:val="22"/>
          <w:szCs w:val="22"/>
        </w:rPr>
        <w:t>boys</w:t>
      </w:r>
      <w:r w:rsidRPr="008616F4">
        <w:rPr>
          <w:rFonts w:ascii="Times New Roman" w:hAnsi="Times New Roman" w:cs="Times New Roman"/>
          <w:color w:val="auto"/>
          <w:sz w:val="22"/>
          <w:szCs w:val="22"/>
        </w:rPr>
        <w:t xml:space="preserve">, and key duty-bearers on harmful practices such as </w:t>
      </w:r>
      <w:r w:rsidR="0064379D">
        <w:rPr>
          <w:rFonts w:ascii="Times New Roman" w:hAnsi="Times New Roman" w:cs="Times New Roman"/>
          <w:color w:val="auto"/>
          <w:sz w:val="22"/>
          <w:szCs w:val="22"/>
        </w:rPr>
        <w:t xml:space="preserve">forced/early marriages, wife battering, widow inheritance, dowry related violence, denial of property and inheritance rights; </w:t>
      </w:r>
      <w:r w:rsidRPr="008616F4">
        <w:rPr>
          <w:rFonts w:ascii="Times New Roman" w:hAnsi="Times New Roman" w:cs="Times New Roman"/>
          <w:color w:val="auto"/>
          <w:sz w:val="22"/>
          <w:szCs w:val="22"/>
        </w:rPr>
        <w:t xml:space="preserve">in the different locations of intervention. The consultant should use qualitative approaches, such as focus group discussions and key informant interviews, as well as participatory exercises and approaches. The consultant will be required to </w:t>
      </w:r>
      <w:r w:rsidR="0064379D" w:rsidRPr="008616F4">
        <w:rPr>
          <w:rFonts w:ascii="Times New Roman" w:hAnsi="Times New Roman" w:cs="Times New Roman"/>
          <w:color w:val="auto"/>
          <w:sz w:val="22"/>
          <w:szCs w:val="22"/>
        </w:rPr>
        <w:t>organize</w:t>
      </w:r>
      <w:r w:rsidRPr="008616F4">
        <w:rPr>
          <w:rFonts w:ascii="Times New Roman" w:hAnsi="Times New Roman" w:cs="Times New Roman"/>
          <w:color w:val="auto"/>
          <w:sz w:val="22"/>
          <w:szCs w:val="22"/>
        </w:rPr>
        <w:t xml:space="preserve"> separate focus groups for girls and boys, men and women, traditional and religious leaders and </w:t>
      </w:r>
      <w:r w:rsidR="0064379D">
        <w:rPr>
          <w:rFonts w:ascii="Times New Roman" w:hAnsi="Times New Roman" w:cs="Times New Roman"/>
          <w:color w:val="auto"/>
          <w:sz w:val="22"/>
          <w:szCs w:val="22"/>
        </w:rPr>
        <w:t>other stakeholders including health workers</w:t>
      </w:r>
      <w:r w:rsidR="00F3299A">
        <w:rPr>
          <w:rFonts w:ascii="Times New Roman" w:hAnsi="Times New Roman" w:cs="Times New Roman"/>
          <w:color w:val="auto"/>
          <w:sz w:val="22"/>
          <w:szCs w:val="22"/>
        </w:rPr>
        <w:t xml:space="preserve">, </w:t>
      </w:r>
      <w:r w:rsidR="0064379D">
        <w:rPr>
          <w:rFonts w:ascii="Times New Roman" w:hAnsi="Times New Roman" w:cs="Times New Roman"/>
          <w:color w:val="auto"/>
          <w:sz w:val="22"/>
          <w:szCs w:val="22"/>
        </w:rPr>
        <w:t>the Police</w:t>
      </w:r>
      <w:r w:rsidR="00F3299A">
        <w:rPr>
          <w:rFonts w:ascii="Times New Roman" w:hAnsi="Times New Roman" w:cs="Times New Roman"/>
          <w:color w:val="auto"/>
          <w:sz w:val="22"/>
          <w:szCs w:val="22"/>
        </w:rPr>
        <w:t xml:space="preserve"> and Magistrates</w:t>
      </w:r>
      <w:r w:rsidRPr="008616F4">
        <w:rPr>
          <w:rFonts w:ascii="Times New Roman" w:hAnsi="Times New Roman" w:cs="Times New Roman"/>
          <w:color w:val="auto"/>
          <w:sz w:val="22"/>
          <w:szCs w:val="22"/>
        </w:rPr>
        <w:t xml:space="preserve">. The following should at least be done in each </w:t>
      </w:r>
      <w:r w:rsidR="00DE15F9">
        <w:rPr>
          <w:rFonts w:ascii="Times New Roman" w:hAnsi="Times New Roman" w:cs="Times New Roman"/>
          <w:color w:val="auto"/>
          <w:sz w:val="22"/>
          <w:szCs w:val="22"/>
        </w:rPr>
        <w:t xml:space="preserve">of the </w:t>
      </w:r>
      <w:r w:rsidRPr="008616F4">
        <w:rPr>
          <w:rFonts w:ascii="Times New Roman" w:hAnsi="Times New Roman" w:cs="Times New Roman"/>
          <w:color w:val="auto"/>
          <w:sz w:val="22"/>
          <w:szCs w:val="22"/>
        </w:rPr>
        <w:t xml:space="preserve">selected numbers of communities: </w:t>
      </w:r>
    </w:p>
    <w:p w:rsidR="006F69DF" w:rsidRPr="009913B0" w:rsidRDefault="006F69DF" w:rsidP="00C554EB">
      <w:pPr>
        <w:pStyle w:val="Default"/>
        <w:numPr>
          <w:ilvl w:val="0"/>
          <w:numId w:val="5"/>
        </w:numPr>
        <w:spacing w:after="26"/>
        <w:jc w:val="both"/>
        <w:rPr>
          <w:rFonts w:ascii="Times New Roman" w:hAnsi="Times New Roman" w:cs="Times New Roman"/>
          <w:color w:val="auto"/>
          <w:sz w:val="22"/>
          <w:szCs w:val="22"/>
        </w:rPr>
      </w:pPr>
      <w:r w:rsidRPr="008616F4">
        <w:rPr>
          <w:rFonts w:ascii="Times New Roman" w:hAnsi="Times New Roman" w:cs="Times New Roman"/>
          <w:color w:val="auto"/>
          <w:sz w:val="22"/>
          <w:szCs w:val="22"/>
        </w:rPr>
        <w:t xml:space="preserve">1 FGD with 8 adolescent girls (preferably 4 from </w:t>
      </w:r>
      <w:r w:rsidRPr="009913B0">
        <w:rPr>
          <w:rFonts w:ascii="Times New Roman" w:hAnsi="Times New Roman" w:cs="Times New Roman"/>
          <w:color w:val="auto"/>
          <w:sz w:val="22"/>
          <w:szCs w:val="22"/>
        </w:rPr>
        <w:t xml:space="preserve">HR Club and 4 out-of-school) </w:t>
      </w:r>
    </w:p>
    <w:p w:rsidR="006F69DF" w:rsidRPr="008616F4" w:rsidRDefault="006F69DF" w:rsidP="00C554EB">
      <w:pPr>
        <w:pStyle w:val="Default"/>
        <w:numPr>
          <w:ilvl w:val="0"/>
          <w:numId w:val="5"/>
        </w:numPr>
        <w:spacing w:after="26"/>
        <w:jc w:val="both"/>
        <w:rPr>
          <w:rFonts w:ascii="Times New Roman" w:hAnsi="Times New Roman" w:cs="Times New Roman"/>
          <w:color w:val="auto"/>
          <w:sz w:val="22"/>
          <w:szCs w:val="22"/>
        </w:rPr>
      </w:pPr>
      <w:r w:rsidRPr="009913B0">
        <w:rPr>
          <w:rFonts w:ascii="Times New Roman" w:hAnsi="Times New Roman" w:cs="Times New Roman"/>
          <w:color w:val="auto"/>
          <w:sz w:val="22"/>
          <w:szCs w:val="22"/>
        </w:rPr>
        <w:t>1 FGD with 8 adolescent boys (preferably 4 from HR Club</w:t>
      </w:r>
      <w:r w:rsidRPr="008616F4">
        <w:rPr>
          <w:rFonts w:ascii="Times New Roman" w:hAnsi="Times New Roman" w:cs="Times New Roman"/>
          <w:color w:val="auto"/>
          <w:sz w:val="22"/>
          <w:szCs w:val="22"/>
        </w:rPr>
        <w:t xml:space="preserve"> and 4 out-of-school) </w:t>
      </w:r>
    </w:p>
    <w:p w:rsidR="006F69DF" w:rsidRPr="008616F4" w:rsidRDefault="006F69DF" w:rsidP="00C554EB">
      <w:pPr>
        <w:pStyle w:val="Default"/>
        <w:numPr>
          <w:ilvl w:val="0"/>
          <w:numId w:val="5"/>
        </w:numPr>
        <w:spacing w:after="26"/>
        <w:jc w:val="both"/>
        <w:rPr>
          <w:rFonts w:ascii="Times New Roman" w:hAnsi="Times New Roman" w:cs="Times New Roman"/>
          <w:color w:val="auto"/>
          <w:sz w:val="22"/>
          <w:szCs w:val="22"/>
        </w:rPr>
      </w:pPr>
      <w:r w:rsidRPr="008616F4">
        <w:rPr>
          <w:rFonts w:ascii="Times New Roman" w:hAnsi="Times New Roman" w:cs="Times New Roman"/>
          <w:color w:val="auto"/>
          <w:sz w:val="22"/>
          <w:szCs w:val="22"/>
        </w:rPr>
        <w:t xml:space="preserve">1 FGD with 8 adult women (preferably including </w:t>
      </w:r>
      <w:r w:rsidR="00834370">
        <w:rPr>
          <w:rFonts w:ascii="Times New Roman" w:hAnsi="Times New Roman" w:cs="Times New Roman"/>
          <w:color w:val="auto"/>
          <w:sz w:val="22"/>
          <w:szCs w:val="22"/>
        </w:rPr>
        <w:t>house wives</w:t>
      </w:r>
      <w:r w:rsidRPr="008616F4">
        <w:rPr>
          <w:rFonts w:ascii="Times New Roman" w:hAnsi="Times New Roman" w:cs="Times New Roman"/>
          <w:color w:val="auto"/>
          <w:sz w:val="22"/>
          <w:szCs w:val="22"/>
        </w:rPr>
        <w:t xml:space="preserve">, nurses and female teachers, where they are available) </w:t>
      </w:r>
    </w:p>
    <w:p w:rsidR="006F69DF" w:rsidRPr="008616F4" w:rsidRDefault="006F69DF" w:rsidP="00C554EB">
      <w:pPr>
        <w:pStyle w:val="Default"/>
        <w:numPr>
          <w:ilvl w:val="0"/>
          <w:numId w:val="5"/>
        </w:numPr>
        <w:spacing w:after="26"/>
        <w:jc w:val="both"/>
        <w:rPr>
          <w:rFonts w:ascii="Times New Roman" w:hAnsi="Times New Roman" w:cs="Times New Roman"/>
          <w:color w:val="auto"/>
          <w:sz w:val="22"/>
          <w:szCs w:val="22"/>
        </w:rPr>
      </w:pPr>
      <w:r w:rsidRPr="008616F4">
        <w:rPr>
          <w:rFonts w:ascii="Times New Roman" w:hAnsi="Times New Roman" w:cs="Times New Roman"/>
          <w:color w:val="auto"/>
          <w:sz w:val="22"/>
          <w:szCs w:val="22"/>
        </w:rPr>
        <w:t>1 FGD with 8 adult men (preferably including religious and traditional leaders</w:t>
      </w:r>
      <w:r w:rsidR="00410528">
        <w:rPr>
          <w:rFonts w:ascii="Times New Roman" w:hAnsi="Times New Roman" w:cs="Times New Roman"/>
          <w:color w:val="auto"/>
          <w:sz w:val="22"/>
          <w:szCs w:val="22"/>
        </w:rPr>
        <w:t>-‘Umukuuka’</w:t>
      </w:r>
      <w:r w:rsidRPr="008616F4">
        <w:rPr>
          <w:rFonts w:ascii="Times New Roman" w:hAnsi="Times New Roman" w:cs="Times New Roman"/>
          <w:color w:val="auto"/>
          <w:sz w:val="22"/>
          <w:szCs w:val="22"/>
        </w:rPr>
        <w:t xml:space="preserve">) </w:t>
      </w:r>
    </w:p>
    <w:p w:rsidR="006F69DF" w:rsidRPr="008616F4" w:rsidRDefault="004B7DB7" w:rsidP="00C554EB">
      <w:pPr>
        <w:pStyle w:val="Default"/>
        <w:numPr>
          <w:ilvl w:val="0"/>
          <w:numId w:val="5"/>
        </w:numPr>
        <w:spacing w:after="26"/>
        <w:jc w:val="both"/>
        <w:rPr>
          <w:rFonts w:ascii="Times New Roman" w:hAnsi="Times New Roman" w:cs="Times New Roman"/>
          <w:color w:val="auto"/>
          <w:sz w:val="22"/>
          <w:szCs w:val="22"/>
        </w:rPr>
      </w:pPr>
      <w:r>
        <w:rPr>
          <w:rFonts w:ascii="Times New Roman" w:hAnsi="Times New Roman" w:cs="Times New Roman"/>
          <w:color w:val="auto"/>
          <w:sz w:val="22"/>
          <w:szCs w:val="22"/>
        </w:rPr>
        <w:t>4</w:t>
      </w:r>
      <w:r w:rsidR="006F69DF" w:rsidRPr="008616F4">
        <w:rPr>
          <w:rFonts w:ascii="Times New Roman" w:hAnsi="Times New Roman" w:cs="Times New Roman"/>
          <w:color w:val="auto"/>
          <w:sz w:val="22"/>
          <w:szCs w:val="22"/>
        </w:rPr>
        <w:t xml:space="preserve"> </w:t>
      </w:r>
      <w:r w:rsidR="009E4DD3">
        <w:rPr>
          <w:rFonts w:ascii="Times New Roman" w:hAnsi="Times New Roman" w:cs="Times New Roman"/>
          <w:color w:val="auto"/>
          <w:sz w:val="22"/>
          <w:szCs w:val="22"/>
        </w:rPr>
        <w:t>Key Informant Interviews (</w:t>
      </w:r>
      <w:r w:rsidR="006F69DF" w:rsidRPr="008616F4">
        <w:rPr>
          <w:rFonts w:ascii="Times New Roman" w:hAnsi="Times New Roman" w:cs="Times New Roman"/>
          <w:color w:val="auto"/>
          <w:sz w:val="22"/>
          <w:szCs w:val="22"/>
        </w:rPr>
        <w:t>KIIs</w:t>
      </w:r>
      <w:r w:rsidR="009E4DD3">
        <w:rPr>
          <w:rFonts w:ascii="Times New Roman" w:hAnsi="Times New Roman" w:cs="Times New Roman"/>
          <w:color w:val="auto"/>
          <w:sz w:val="22"/>
          <w:szCs w:val="22"/>
        </w:rPr>
        <w:t>)</w:t>
      </w:r>
      <w:r w:rsidR="00D3150A">
        <w:rPr>
          <w:rFonts w:ascii="Times New Roman" w:hAnsi="Times New Roman" w:cs="Times New Roman"/>
          <w:color w:val="auto"/>
          <w:sz w:val="22"/>
          <w:szCs w:val="22"/>
        </w:rPr>
        <w:t xml:space="preserve"> (targeting </w:t>
      </w:r>
      <w:r w:rsidR="009E4DD3">
        <w:rPr>
          <w:rFonts w:ascii="Times New Roman" w:hAnsi="Times New Roman" w:cs="Times New Roman"/>
          <w:color w:val="auto"/>
          <w:sz w:val="22"/>
          <w:szCs w:val="22"/>
        </w:rPr>
        <w:t xml:space="preserve">Manafwa district Woman Councilor, </w:t>
      </w:r>
      <w:r w:rsidR="006D1A1D">
        <w:rPr>
          <w:rFonts w:ascii="Times New Roman" w:hAnsi="Times New Roman" w:cs="Times New Roman"/>
          <w:color w:val="auto"/>
          <w:sz w:val="22"/>
          <w:szCs w:val="22"/>
        </w:rPr>
        <w:t>Clan leader, a LC 1 leader from the remotest part of the target area,</w:t>
      </w:r>
      <w:r w:rsidR="006F69DF" w:rsidRPr="008616F4">
        <w:rPr>
          <w:rFonts w:ascii="Times New Roman" w:hAnsi="Times New Roman" w:cs="Times New Roman"/>
          <w:color w:val="auto"/>
          <w:sz w:val="22"/>
          <w:szCs w:val="22"/>
        </w:rPr>
        <w:t xml:space="preserve"> and head teacher) </w:t>
      </w:r>
    </w:p>
    <w:p w:rsidR="006F69DF" w:rsidRDefault="006F69DF" w:rsidP="00C554EB">
      <w:pPr>
        <w:pStyle w:val="Default"/>
        <w:numPr>
          <w:ilvl w:val="0"/>
          <w:numId w:val="5"/>
        </w:numPr>
        <w:jc w:val="both"/>
        <w:rPr>
          <w:rFonts w:ascii="Times New Roman" w:hAnsi="Times New Roman" w:cs="Times New Roman"/>
          <w:color w:val="auto"/>
          <w:sz w:val="22"/>
          <w:szCs w:val="22"/>
        </w:rPr>
      </w:pPr>
      <w:r w:rsidRPr="008616F4">
        <w:rPr>
          <w:rFonts w:ascii="Times New Roman" w:hAnsi="Times New Roman" w:cs="Times New Roman"/>
          <w:color w:val="auto"/>
          <w:sz w:val="22"/>
          <w:szCs w:val="22"/>
        </w:rPr>
        <w:t>2 KII</w:t>
      </w:r>
      <w:r w:rsidR="004079AA">
        <w:rPr>
          <w:rFonts w:ascii="Times New Roman" w:hAnsi="Times New Roman" w:cs="Times New Roman"/>
          <w:color w:val="auto"/>
          <w:sz w:val="22"/>
          <w:szCs w:val="22"/>
        </w:rPr>
        <w:t>s</w:t>
      </w:r>
      <w:r w:rsidRPr="008616F4">
        <w:rPr>
          <w:rFonts w:ascii="Times New Roman" w:hAnsi="Times New Roman" w:cs="Times New Roman"/>
          <w:color w:val="auto"/>
          <w:sz w:val="22"/>
          <w:szCs w:val="22"/>
        </w:rPr>
        <w:t xml:space="preserve"> with adolescent girls (one girl who is 10-12 years old and one girl who is 14-19 years old) </w:t>
      </w:r>
    </w:p>
    <w:p w:rsidR="00A2628A" w:rsidRDefault="004079AA" w:rsidP="00C554EB">
      <w:pPr>
        <w:pStyle w:val="Default"/>
        <w:numPr>
          <w:ilvl w:val="0"/>
          <w:numId w:val="5"/>
        </w:numPr>
        <w:jc w:val="both"/>
        <w:rPr>
          <w:rFonts w:ascii="Times New Roman" w:hAnsi="Times New Roman" w:cs="Times New Roman"/>
          <w:color w:val="auto"/>
          <w:sz w:val="22"/>
          <w:szCs w:val="22"/>
        </w:rPr>
      </w:pPr>
      <w:r>
        <w:rPr>
          <w:rFonts w:ascii="Times New Roman" w:hAnsi="Times New Roman" w:cs="Times New Roman"/>
          <w:color w:val="auto"/>
          <w:sz w:val="22"/>
          <w:szCs w:val="22"/>
        </w:rPr>
        <w:t>3 KII with 3 widows</w:t>
      </w:r>
    </w:p>
    <w:p w:rsidR="0096254A" w:rsidRDefault="00A2628A" w:rsidP="00C554EB">
      <w:pPr>
        <w:pStyle w:val="Default"/>
        <w:numPr>
          <w:ilvl w:val="0"/>
          <w:numId w:val="5"/>
        </w:numPr>
        <w:jc w:val="both"/>
        <w:rPr>
          <w:rFonts w:ascii="Times New Roman" w:hAnsi="Times New Roman" w:cs="Times New Roman"/>
          <w:color w:val="auto"/>
          <w:sz w:val="22"/>
          <w:szCs w:val="22"/>
        </w:rPr>
      </w:pPr>
      <w:r>
        <w:rPr>
          <w:rFonts w:ascii="Times New Roman" w:hAnsi="Times New Roman" w:cs="Times New Roman"/>
          <w:color w:val="auto"/>
          <w:sz w:val="22"/>
          <w:szCs w:val="22"/>
        </w:rPr>
        <w:t>1 KII with a Magistrate</w:t>
      </w:r>
    </w:p>
    <w:p w:rsidR="004403EB" w:rsidRDefault="004403EB" w:rsidP="00C554EB">
      <w:pPr>
        <w:pStyle w:val="Default"/>
        <w:numPr>
          <w:ilvl w:val="0"/>
          <w:numId w:val="5"/>
        </w:numPr>
        <w:jc w:val="both"/>
        <w:rPr>
          <w:rFonts w:ascii="Times New Roman" w:hAnsi="Times New Roman" w:cs="Times New Roman"/>
          <w:color w:val="auto"/>
          <w:sz w:val="22"/>
          <w:szCs w:val="22"/>
        </w:rPr>
      </w:pPr>
      <w:r>
        <w:rPr>
          <w:rFonts w:ascii="Times New Roman" w:hAnsi="Times New Roman" w:cs="Times New Roman"/>
          <w:color w:val="auto"/>
          <w:sz w:val="22"/>
          <w:szCs w:val="22"/>
        </w:rPr>
        <w:t>1 KII with the head of the Police’s Family and Child Welfare Department</w:t>
      </w:r>
    </w:p>
    <w:p w:rsidR="0096254A" w:rsidRDefault="0096254A" w:rsidP="0096254A">
      <w:pPr>
        <w:pStyle w:val="Default"/>
        <w:jc w:val="both"/>
        <w:rPr>
          <w:rFonts w:ascii="Times New Roman" w:hAnsi="Times New Roman" w:cs="Times New Roman"/>
          <w:color w:val="auto"/>
          <w:sz w:val="22"/>
          <w:szCs w:val="22"/>
        </w:rPr>
      </w:pPr>
    </w:p>
    <w:p w:rsidR="0096254A" w:rsidRDefault="0096254A" w:rsidP="0096254A">
      <w:pPr>
        <w:pStyle w:val="Default"/>
        <w:jc w:val="both"/>
        <w:rPr>
          <w:rFonts w:ascii="Times New Roman" w:hAnsi="Times New Roman" w:cs="Times New Roman"/>
          <w:color w:val="auto"/>
          <w:sz w:val="22"/>
          <w:szCs w:val="22"/>
        </w:rPr>
      </w:pPr>
      <w:r w:rsidRPr="008616F4">
        <w:rPr>
          <w:rFonts w:ascii="Times New Roman" w:hAnsi="Times New Roman" w:cs="Times New Roman"/>
          <w:color w:val="auto"/>
          <w:sz w:val="22"/>
          <w:szCs w:val="22"/>
        </w:rPr>
        <w:t xml:space="preserve">Added to the above, </w:t>
      </w:r>
      <w:r w:rsidR="00771C95">
        <w:rPr>
          <w:rFonts w:ascii="Times New Roman" w:hAnsi="Times New Roman" w:cs="Times New Roman"/>
          <w:color w:val="auto"/>
          <w:sz w:val="22"/>
          <w:szCs w:val="22"/>
        </w:rPr>
        <w:t xml:space="preserve">at least </w:t>
      </w:r>
      <w:r w:rsidRPr="008616F4">
        <w:rPr>
          <w:rFonts w:ascii="Times New Roman" w:hAnsi="Times New Roman" w:cs="Times New Roman"/>
          <w:color w:val="auto"/>
          <w:sz w:val="22"/>
          <w:szCs w:val="22"/>
        </w:rPr>
        <w:t xml:space="preserve">3 FGDs will also be held with 3 </w:t>
      </w:r>
      <w:r w:rsidR="00771C95">
        <w:rPr>
          <w:rFonts w:ascii="Times New Roman" w:hAnsi="Times New Roman" w:cs="Times New Roman"/>
          <w:color w:val="auto"/>
          <w:sz w:val="22"/>
          <w:szCs w:val="22"/>
        </w:rPr>
        <w:t>Probation Committees</w:t>
      </w:r>
      <w:r w:rsidRPr="008616F4">
        <w:rPr>
          <w:rFonts w:ascii="Times New Roman" w:hAnsi="Times New Roman" w:cs="Times New Roman"/>
          <w:color w:val="auto"/>
          <w:sz w:val="22"/>
          <w:szCs w:val="22"/>
        </w:rPr>
        <w:t xml:space="preserve">. </w:t>
      </w:r>
    </w:p>
    <w:p w:rsidR="0096254A" w:rsidRDefault="0096254A" w:rsidP="009B5630">
      <w:pPr>
        <w:pStyle w:val="Default"/>
        <w:jc w:val="both"/>
        <w:rPr>
          <w:rFonts w:ascii="Times New Roman" w:hAnsi="Times New Roman" w:cs="Times New Roman"/>
          <w:color w:val="auto"/>
          <w:sz w:val="22"/>
          <w:szCs w:val="22"/>
        </w:rPr>
      </w:pPr>
    </w:p>
    <w:p w:rsidR="006F69DF" w:rsidRPr="008616F4" w:rsidRDefault="006F69DF" w:rsidP="009B5630">
      <w:pPr>
        <w:pStyle w:val="Default"/>
        <w:jc w:val="both"/>
        <w:rPr>
          <w:rFonts w:ascii="Times New Roman" w:hAnsi="Times New Roman" w:cs="Times New Roman"/>
          <w:color w:val="auto"/>
          <w:sz w:val="22"/>
          <w:szCs w:val="22"/>
        </w:rPr>
      </w:pPr>
      <w:r w:rsidRPr="008616F4">
        <w:rPr>
          <w:rFonts w:ascii="Times New Roman" w:hAnsi="Times New Roman" w:cs="Times New Roman"/>
          <w:color w:val="auto"/>
          <w:sz w:val="22"/>
          <w:szCs w:val="22"/>
        </w:rPr>
        <w:t xml:space="preserve">3. </w:t>
      </w:r>
      <w:r w:rsidRPr="008616F4">
        <w:rPr>
          <w:rFonts w:ascii="Times New Roman" w:hAnsi="Times New Roman" w:cs="Times New Roman"/>
          <w:b/>
          <w:bCs/>
          <w:color w:val="auto"/>
          <w:sz w:val="22"/>
          <w:szCs w:val="22"/>
        </w:rPr>
        <w:t>Quantitative data</w:t>
      </w:r>
      <w:r w:rsidRPr="008616F4">
        <w:rPr>
          <w:rFonts w:ascii="Times New Roman" w:hAnsi="Times New Roman" w:cs="Times New Roman"/>
          <w:color w:val="auto"/>
          <w:sz w:val="22"/>
          <w:szCs w:val="22"/>
        </w:rPr>
        <w:t xml:space="preserve">: for some of the indicators of the project expressed in terms of percentage/proportion (quantitative indicators), it will be necessary to conduct a survey which explores knowledge, attitudes and practices - on early and forced marriage - with boys and girls, men and women and traditional leaders in the selected communities. </w:t>
      </w:r>
    </w:p>
    <w:p w:rsidR="006F69DF" w:rsidRPr="008616F4" w:rsidRDefault="006F69DF" w:rsidP="009B5630">
      <w:pPr>
        <w:pStyle w:val="Default"/>
        <w:jc w:val="both"/>
        <w:rPr>
          <w:rFonts w:ascii="Times New Roman" w:hAnsi="Times New Roman" w:cs="Times New Roman"/>
          <w:color w:val="auto"/>
          <w:sz w:val="22"/>
          <w:szCs w:val="22"/>
        </w:rPr>
      </w:pPr>
    </w:p>
    <w:p w:rsidR="006F69DF" w:rsidRPr="008616F4" w:rsidRDefault="006F69DF" w:rsidP="009B5630">
      <w:pPr>
        <w:pStyle w:val="Default"/>
        <w:jc w:val="both"/>
        <w:rPr>
          <w:rFonts w:ascii="Times New Roman" w:hAnsi="Times New Roman" w:cs="Times New Roman"/>
          <w:color w:val="auto"/>
          <w:sz w:val="22"/>
          <w:szCs w:val="22"/>
        </w:rPr>
      </w:pPr>
      <w:r w:rsidRPr="008616F4">
        <w:rPr>
          <w:rFonts w:ascii="Times New Roman" w:hAnsi="Times New Roman" w:cs="Times New Roman"/>
          <w:color w:val="auto"/>
          <w:sz w:val="22"/>
          <w:szCs w:val="22"/>
        </w:rPr>
        <w:t xml:space="preserve">Triangulation of information gathered during the quantitative and qualitative research is crucial in this study, with reflection on how the findings relate to the secondary documentation. </w:t>
      </w:r>
    </w:p>
    <w:p w:rsidR="006F69DF" w:rsidRPr="008616F4" w:rsidRDefault="006F69DF" w:rsidP="009B5630">
      <w:pPr>
        <w:pStyle w:val="Default"/>
        <w:jc w:val="both"/>
        <w:rPr>
          <w:rFonts w:ascii="Times New Roman" w:hAnsi="Times New Roman" w:cs="Times New Roman"/>
          <w:color w:val="auto"/>
          <w:sz w:val="22"/>
          <w:szCs w:val="22"/>
        </w:rPr>
      </w:pPr>
      <w:r w:rsidRPr="008616F4">
        <w:rPr>
          <w:rFonts w:ascii="Times New Roman" w:hAnsi="Times New Roman" w:cs="Times New Roman"/>
          <w:color w:val="auto"/>
          <w:sz w:val="22"/>
          <w:szCs w:val="22"/>
        </w:rPr>
        <w:t xml:space="preserve">The main indicators to be verified during the baseline are the following, but are not exhaustive, we are happy to receive suggestions for new relevant indicators (in particular, qualitative indicators): </w:t>
      </w:r>
    </w:p>
    <w:p w:rsidR="00C04A67" w:rsidRDefault="00C04A67" w:rsidP="009B5630">
      <w:pPr>
        <w:pStyle w:val="Default"/>
        <w:jc w:val="both"/>
        <w:rPr>
          <w:rFonts w:ascii="Times New Roman" w:hAnsi="Times New Roman" w:cs="Times New Roman"/>
          <w:color w:val="auto"/>
          <w:sz w:val="22"/>
          <w:szCs w:val="22"/>
        </w:rPr>
      </w:pPr>
    </w:p>
    <w:p w:rsidR="00501290" w:rsidRDefault="006F69DF" w:rsidP="009B5630">
      <w:pPr>
        <w:pStyle w:val="Default"/>
        <w:jc w:val="both"/>
        <w:rPr>
          <w:rFonts w:ascii="Times New Roman" w:hAnsi="Times New Roman" w:cs="Times New Roman"/>
          <w:color w:val="auto"/>
          <w:sz w:val="22"/>
          <w:szCs w:val="22"/>
        </w:rPr>
      </w:pPr>
      <w:r w:rsidRPr="008616F4">
        <w:rPr>
          <w:rFonts w:ascii="Times New Roman" w:hAnsi="Times New Roman" w:cs="Times New Roman"/>
          <w:color w:val="auto"/>
          <w:sz w:val="22"/>
          <w:szCs w:val="22"/>
        </w:rPr>
        <w:t xml:space="preserve">OBJECTIVES AND OUTCOMES MAIN INDICATORS </w:t>
      </w:r>
    </w:p>
    <w:p w:rsidR="00501290" w:rsidRDefault="00501290" w:rsidP="009B5630">
      <w:pPr>
        <w:pStyle w:val="Default"/>
        <w:jc w:val="both"/>
        <w:rPr>
          <w:rFonts w:ascii="Times New Roman" w:hAnsi="Times New Roman" w:cs="Times New Roman"/>
          <w:color w:val="auto"/>
          <w:sz w:val="22"/>
          <w:szCs w:val="22"/>
        </w:rPr>
      </w:pPr>
    </w:p>
    <w:p w:rsidR="00501290" w:rsidRDefault="0001427D" w:rsidP="009B563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KEY </w:t>
      </w:r>
      <w:r w:rsidR="00501290">
        <w:rPr>
          <w:rFonts w:ascii="Times New Roman" w:hAnsi="Times New Roman" w:cs="Times New Roman"/>
          <w:color w:val="auto"/>
          <w:sz w:val="22"/>
          <w:szCs w:val="22"/>
        </w:rPr>
        <w:t>INDICATORS</w:t>
      </w:r>
    </w:p>
    <w:p w:rsidR="00C23219" w:rsidRDefault="006F69DF" w:rsidP="00A3732E">
      <w:pPr>
        <w:pStyle w:val="Default"/>
        <w:numPr>
          <w:ilvl w:val="0"/>
          <w:numId w:val="6"/>
        </w:numPr>
        <w:jc w:val="both"/>
        <w:rPr>
          <w:rFonts w:ascii="Times New Roman" w:hAnsi="Times New Roman" w:cs="Times New Roman"/>
          <w:color w:val="auto"/>
          <w:sz w:val="22"/>
          <w:szCs w:val="22"/>
        </w:rPr>
      </w:pPr>
      <w:r w:rsidRPr="008616F4">
        <w:rPr>
          <w:rFonts w:ascii="Times New Roman" w:hAnsi="Times New Roman" w:cs="Times New Roman"/>
          <w:color w:val="auto"/>
          <w:sz w:val="22"/>
          <w:szCs w:val="22"/>
        </w:rPr>
        <w:t>Prevalence rate of early and forced marriage amongst girls aged 1</w:t>
      </w:r>
      <w:r w:rsidR="006F1861">
        <w:rPr>
          <w:rFonts w:ascii="Times New Roman" w:hAnsi="Times New Roman" w:cs="Times New Roman"/>
          <w:color w:val="auto"/>
          <w:sz w:val="22"/>
          <w:szCs w:val="22"/>
        </w:rPr>
        <w:t>1</w:t>
      </w:r>
      <w:r w:rsidRPr="008616F4">
        <w:rPr>
          <w:rFonts w:ascii="Times New Roman" w:hAnsi="Times New Roman" w:cs="Times New Roman"/>
          <w:color w:val="auto"/>
          <w:sz w:val="22"/>
          <w:szCs w:val="22"/>
        </w:rPr>
        <w:t xml:space="preserve"> - 1</w:t>
      </w:r>
      <w:r w:rsidR="006F1861">
        <w:rPr>
          <w:rFonts w:ascii="Times New Roman" w:hAnsi="Times New Roman" w:cs="Times New Roman"/>
          <w:color w:val="auto"/>
          <w:sz w:val="22"/>
          <w:szCs w:val="22"/>
        </w:rPr>
        <w:t>8</w:t>
      </w:r>
      <w:r w:rsidRPr="008616F4">
        <w:rPr>
          <w:rFonts w:ascii="Times New Roman" w:hAnsi="Times New Roman" w:cs="Times New Roman"/>
          <w:color w:val="auto"/>
          <w:sz w:val="22"/>
          <w:szCs w:val="22"/>
        </w:rPr>
        <w:t xml:space="preserve">. </w:t>
      </w:r>
    </w:p>
    <w:p w:rsidR="00C23219" w:rsidRDefault="006F69DF" w:rsidP="00A3732E">
      <w:pPr>
        <w:pStyle w:val="Default"/>
        <w:numPr>
          <w:ilvl w:val="0"/>
          <w:numId w:val="6"/>
        </w:numPr>
        <w:jc w:val="both"/>
        <w:rPr>
          <w:rFonts w:ascii="Times New Roman" w:hAnsi="Times New Roman" w:cs="Times New Roman"/>
          <w:color w:val="auto"/>
          <w:sz w:val="22"/>
          <w:szCs w:val="22"/>
        </w:rPr>
      </w:pPr>
      <w:r w:rsidRPr="008616F4">
        <w:rPr>
          <w:rFonts w:ascii="Times New Roman" w:hAnsi="Times New Roman" w:cs="Times New Roman"/>
          <w:color w:val="auto"/>
          <w:sz w:val="22"/>
          <w:szCs w:val="22"/>
        </w:rPr>
        <w:t>%</w:t>
      </w:r>
      <w:r w:rsidR="00C23219">
        <w:rPr>
          <w:rFonts w:ascii="Times New Roman" w:hAnsi="Times New Roman" w:cs="Times New Roman"/>
          <w:color w:val="auto"/>
          <w:sz w:val="22"/>
          <w:szCs w:val="22"/>
        </w:rPr>
        <w:t>age</w:t>
      </w:r>
      <w:r w:rsidRPr="008616F4">
        <w:rPr>
          <w:rFonts w:ascii="Times New Roman" w:hAnsi="Times New Roman" w:cs="Times New Roman"/>
          <w:color w:val="auto"/>
          <w:sz w:val="22"/>
          <w:szCs w:val="22"/>
        </w:rPr>
        <w:t xml:space="preserve"> of </w:t>
      </w:r>
      <w:r w:rsidR="00C23219">
        <w:rPr>
          <w:rFonts w:ascii="Times New Roman" w:hAnsi="Times New Roman" w:cs="Times New Roman"/>
          <w:color w:val="auto"/>
          <w:sz w:val="22"/>
          <w:szCs w:val="22"/>
        </w:rPr>
        <w:t>people</w:t>
      </w:r>
      <w:r w:rsidRPr="008616F4">
        <w:rPr>
          <w:rFonts w:ascii="Times New Roman" w:hAnsi="Times New Roman" w:cs="Times New Roman"/>
          <w:color w:val="auto"/>
          <w:sz w:val="22"/>
          <w:szCs w:val="22"/>
        </w:rPr>
        <w:t xml:space="preserve"> reporting increased willingness and ability to publicly advocate against </w:t>
      </w:r>
      <w:r w:rsidR="00C23219">
        <w:rPr>
          <w:rFonts w:ascii="Times New Roman" w:hAnsi="Times New Roman" w:cs="Times New Roman"/>
          <w:color w:val="auto"/>
          <w:sz w:val="22"/>
          <w:szCs w:val="22"/>
        </w:rPr>
        <w:t>harmful practices/VAWG</w:t>
      </w:r>
    </w:p>
    <w:p w:rsidR="00C23219" w:rsidRPr="00C23219" w:rsidRDefault="00C23219" w:rsidP="00A3732E">
      <w:pPr>
        <w:pStyle w:val="Default"/>
        <w:numPr>
          <w:ilvl w:val="0"/>
          <w:numId w:val="6"/>
        </w:numPr>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%age women and girls who make contact with </w:t>
      </w:r>
      <w:r w:rsidRPr="00C23219">
        <w:rPr>
          <w:rFonts w:ascii="Times New Roman" w:eastAsia="Calibri" w:hAnsi="Times New Roman" w:cs="Times New Roman"/>
          <w:sz w:val="22"/>
          <w:szCs w:val="22"/>
        </w:rPr>
        <w:t>who make contact with a VAW organization</w:t>
      </w:r>
      <w:r w:rsidRPr="00C23219">
        <w:rPr>
          <w:rFonts w:ascii="Times New Roman" w:hAnsi="Times New Roman" w:cs="Times New Roman"/>
          <w:sz w:val="22"/>
          <w:szCs w:val="22"/>
        </w:rPr>
        <w:t xml:space="preserve"> or institution that address VAWG (GBV)</w:t>
      </w:r>
    </w:p>
    <w:p w:rsidR="00663A2C" w:rsidRDefault="00663A2C" w:rsidP="009B5630">
      <w:pPr>
        <w:pStyle w:val="Default"/>
        <w:jc w:val="both"/>
        <w:rPr>
          <w:rFonts w:ascii="Times New Roman" w:hAnsi="Times New Roman" w:cs="Times New Roman"/>
          <w:color w:val="auto"/>
          <w:sz w:val="22"/>
          <w:szCs w:val="22"/>
        </w:rPr>
      </w:pPr>
    </w:p>
    <w:p w:rsidR="00351BC0" w:rsidRDefault="003806E9" w:rsidP="009B563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Outcome 1:</w:t>
      </w:r>
      <w:r w:rsidR="006F69DF" w:rsidRPr="008616F4">
        <w:rPr>
          <w:rFonts w:ascii="Times New Roman" w:hAnsi="Times New Roman" w:cs="Times New Roman"/>
          <w:color w:val="auto"/>
          <w:sz w:val="22"/>
          <w:szCs w:val="22"/>
        </w:rPr>
        <w:t xml:space="preserve"> Vulnerable women &amp; girls benefit from higher protection against </w:t>
      </w:r>
      <w:r w:rsidR="00B525F3">
        <w:rPr>
          <w:rFonts w:ascii="Times New Roman" w:hAnsi="Times New Roman" w:cs="Times New Roman"/>
          <w:color w:val="auto"/>
          <w:sz w:val="22"/>
          <w:szCs w:val="22"/>
        </w:rPr>
        <w:t>h</w:t>
      </w:r>
      <w:r w:rsidR="006F69DF" w:rsidRPr="008616F4">
        <w:rPr>
          <w:rFonts w:ascii="Times New Roman" w:hAnsi="Times New Roman" w:cs="Times New Roman"/>
          <w:color w:val="auto"/>
          <w:sz w:val="22"/>
          <w:szCs w:val="22"/>
        </w:rPr>
        <w:t xml:space="preserve">armful </w:t>
      </w:r>
      <w:r w:rsidR="00B525F3">
        <w:rPr>
          <w:rFonts w:ascii="Times New Roman" w:hAnsi="Times New Roman" w:cs="Times New Roman"/>
          <w:color w:val="auto"/>
          <w:sz w:val="22"/>
          <w:szCs w:val="22"/>
        </w:rPr>
        <w:t>p</w:t>
      </w:r>
      <w:r w:rsidR="00351BC0">
        <w:rPr>
          <w:rFonts w:ascii="Times New Roman" w:hAnsi="Times New Roman" w:cs="Times New Roman"/>
          <w:color w:val="auto"/>
          <w:sz w:val="22"/>
          <w:szCs w:val="22"/>
        </w:rPr>
        <w:t xml:space="preserve">ractices from </w:t>
      </w:r>
      <w:r w:rsidR="003048EB">
        <w:rPr>
          <w:rFonts w:ascii="Times New Roman" w:hAnsi="Times New Roman" w:cs="Times New Roman"/>
          <w:color w:val="auto"/>
          <w:sz w:val="22"/>
          <w:szCs w:val="22"/>
        </w:rPr>
        <w:t>existing laws on GBV</w:t>
      </w:r>
      <w:r w:rsidR="006F69DF" w:rsidRPr="008616F4">
        <w:rPr>
          <w:rFonts w:ascii="Times New Roman" w:hAnsi="Times New Roman" w:cs="Times New Roman"/>
          <w:color w:val="auto"/>
          <w:sz w:val="22"/>
          <w:szCs w:val="22"/>
        </w:rPr>
        <w:t xml:space="preserve"> </w:t>
      </w:r>
    </w:p>
    <w:p w:rsidR="00791CCC" w:rsidRDefault="00791CCC" w:rsidP="00791CCC">
      <w:pPr>
        <w:pStyle w:val="Default"/>
        <w:jc w:val="both"/>
        <w:rPr>
          <w:rFonts w:ascii="Times New Roman" w:hAnsi="Times New Roman" w:cs="Times New Roman"/>
          <w:color w:val="auto"/>
          <w:sz w:val="22"/>
          <w:szCs w:val="22"/>
        </w:rPr>
      </w:pPr>
      <w:r w:rsidRPr="008616F4">
        <w:rPr>
          <w:rFonts w:ascii="Times New Roman" w:hAnsi="Times New Roman" w:cs="Times New Roman"/>
          <w:color w:val="auto"/>
          <w:sz w:val="22"/>
          <w:szCs w:val="22"/>
        </w:rPr>
        <w:t>Outcome 2</w:t>
      </w:r>
      <w:r>
        <w:rPr>
          <w:rFonts w:ascii="Times New Roman" w:hAnsi="Times New Roman" w:cs="Times New Roman"/>
          <w:color w:val="auto"/>
          <w:sz w:val="22"/>
          <w:szCs w:val="22"/>
        </w:rPr>
        <w:t>:</w:t>
      </w:r>
      <w:r w:rsidRPr="008616F4">
        <w:rPr>
          <w:rFonts w:ascii="Times New Roman" w:hAnsi="Times New Roman" w:cs="Times New Roman"/>
          <w:color w:val="auto"/>
          <w:sz w:val="22"/>
          <w:szCs w:val="22"/>
        </w:rPr>
        <w:t xml:space="preserve"> Vulnerable women &amp; girls are better protected from violence and harmful practices through stronger systems and communities' commitment to end violence. </w:t>
      </w:r>
    </w:p>
    <w:p w:rsidR="00791CCC" w:rsidRPr="008616F4" w:rsidRDefault="00791CCC" w:rsidP="00791CCC">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Outcome 3</w:t>
      </w:r>
      <w:r w:rsidRPr="008616F4">
        <w:rPr>
          <w:rFonts w:ascii="Times New Roman" w:hAnsi="Times New Roman" w:cs="Times New Roman"/>
          <w:color w:val="auto"/>
          <w:sz w:val="22"/>
          <w:szCs w:val="22"/>
        </w:rPr>
        <w:t xml:space="preserve">: </w:t>
      </w:r>
      <w:r>
        <w:rPr>
          <w:rFonts w:ascii="Times New Roman" w:hAnsi="Times New Roman" w:cs="Times New Roman"/>
          <w:color w:val="auto"/>
          <w:sz w:val="22"/>
          <w:szCs w:val="22"/>
        </w:rPr>
        <w:t>Women and a</w:t>
      </w:r>
      <w:r w:rsidRPr="008616F4">
        <w:rPr>
          <w:rFonts w:ascii="Times New Roman" w:hAnsi="Times New Roman" w:cs="Times New Roman"/>
          <w:color w:val="auto"/>
          <w:sz w:val="22"/>
          <w:szCs w:val="22"/>
        </w:rPr>
        <w:t xml:space="preserve">dolescent girls have the increased knowledge, skills and confidence to be able to stand against </w:t>
      </w:r>
      <w:r>
        <w:rPr>
          <w:rFonts w:ascii="Times New Roman" w:hAnsi="Times New Roman" w:cs="Times New Roman"/>
          <w:color w:val="auto"/>
          <w:sz w:val="22"/>
          <w:szCs w:val="22"/>
        </w:rPr>
        <w:t>h</w:t>
      </w:r>
      <w:r w:rsidRPr="008616F4">
        <w:rPr>
          <w:rFonts w:ascii="Times New Roman" w:hAnsi="Times New Roman" w:cs="Times New Roman"/>
          <w:color w:val="auto"/>
          <w:sz w:val="22"/>
          <w:szCs w:val="22"/>
        </w:rPr>
        <w:t xml:space="preserve">armful </w:t>
      </w:r>
      <w:r>
        <w:rPr>
          <w:rFonts w:ascii="Times New Roman" w:hAnsi="Times New Roman" w:cs="Times New Roman"/>
          <w:color w:val="auto"/>
          <w:sz w:val="22"/>
          <w:szCs w:val="22"/>
        </w:rPr>
        <w:t>p</w:t>
      </w:r>
      <w:r w:rsidRPr="008616F4">
        <w:rPr>
          <w:rFonts w:ascii="Times New Roman" w:hAnsi="Times New Roman" w:cs="Times New Roman"/>
          <w:color w:val="auto"/>
          <w:sz w:val="22"/>
          <w:szCs w:val="22"/>
        </w:rPr>
        <w:t xml:space="preserve">ractices </w:t>
      </w:r>
    </w:p>
    <w:p w:rsidR="00791CCC" w:rsidRDefault="00B0017B" w:rsidP="009B563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Indicators</w:t>
      </w:r>
      <w:r w:rsidR="00836324">
        <w:rPr>
          <w:rFonts w:ascii="Times New Roman" w:hAnsi="Times New Roman" w:cs="Times New Roman"/>
          <w:color w:val="auto"/>
          <w:sz w:val="22"/>
          <w:szCs w:val="22"/>
        </w:rPr>
        <w:t>:</w:t>
      </w:r>
      <w:r>
        <w:rPr>
          <w:rFonts w:ascii="Times New Roman" w:hAnsi="Times New Roman" w:cs="Times New Roman"/>
          <w:color w:val="auto"/>
          <w:sz w:val="22"/>
          <w:szCs w:val="22"/>
        </w:rPr>
        <w:t xml:space="preserve"> </w:t>
      </w:r>
    </w:p>
    <w:p w:rsidR="00351BC0" w:rsidRDefault="006F69DF" w:rsidP="004446B7">
      <w:pPr>
        <w:pStyle w:val="Default"/>
        <w:numPr>
          <w:ilvl w:val="0"/>
          <w:numId w:val="7"/>
        </w:numPr>
        <w:jc w:val="both"/>
        <w:rPr>
          <w:rFonts w:ascii="Times New Roman" w:hAnsi="Times New Roman" w:cs="Times New Roman"/>
          <w:color w:val="auto"/>
          <w:sz w:val="22"/>
          <w:szCs w:val="22"/>
        </w:rPr>
      </w:pPr>
      <w:r w:rsidRPr="008616F4">
        <w:rPr>
          <w:rFonts w:ascii="Times New Roman" w:hAnsi="Times New Roman" w:cs="Times New Roman"/>
          <w:color w:val="auto"/>
          <w:sz w:val="22"/>
          <w:szCs w:val="22"/>
        </w:rPr>
        <w:lastRenderedPageBreak/>
        <w:t xml:space="preserve">Number of </w:t>
      </w:r>
      <w:r w:rsidR="00351BC0">
        <w:rPr>
          <w:rFonts w:ascii="Times New Roman" w:hAnsi="Times New Roman" w:cs="Times New Roman"/>
          <w:color w:val="auto"/>
          <w:sz w:val="22"/>
          <w:szCs w:val="22"/>
        </w:rPr>
        <w:t xml:space="preserve">women and </w:t>
      </w:r>
      <w:r w:rsidRPr="008616F4">
        <w:rPr>
          <w:rFonts w:ascii="Times New Roman" w:hAnsi="Times New Roman" w:cs="Times New Roman"/>
          <w:color w:val="auto"/>
          <w:sz w:val="22"/>
          <w:szCs w:val="22"/>
        </w:rPr>
        <w:t>adolescent girls experiencing violence receiving appropriate care and referral through C</w:t>
      </w:r>
      <w:r w:rsidR="00351BC0">
        <w:rPr>
          <w:rFonts w:ascii="Times New Roman" w:hAnsi="Times New Roman" w:cs="Times New Roman"/>
          <w:color w:val="auto"/>
          <w:sz w:val="22"/>
          <w:szCs w:val="22"/>
        </w:rPr>
        <w:t>ORE</w:t>
      </w:r>
      <w:r w:rsidRPr="008616F4">
        <w:rPr>
          <w:rFonts w:ascii="Times New Roman" w:hAnsi="Times New Roman" w:cs="Times New Roman"/>
          <w:color w:val="auto"/>
          <w:sz w:val="22"/>
          <w:szCs w:val="22"/>
        </w:rPr>
        <w:t xml:space="preserve">P points </w:t>
      </w:r>
    </w:p>
    <w:p w:rsidR="00351BC0" w:rsidRDefault="006F69DF" w:rsidP="004446B7">
      <w:pPr>
        <w:pStyle w:val="Default"/>
        <w:numPr>
          <w:ilvl w:val="0"/>
          <w:numId w:val="7"/>
        </w:numPr>
        <w:jc w:val="both"/>
        <w:rPr>
          <w:rFonts w:ascii="Times New Roman" w:hAnsi="Times New Roman" w:cs="Times New Roman"/>
          <w:color w:val="auto"/>
          <w:sz w:val="22"/>
          <w:szCs w:val="22"/>
        </w:rPr>
      </w:pPr>
      <w:r w:rsidRPr="008616F4">
        <w:rPr>
          <w:rFonts w:ascii="Times New Roman" w:hAnsi="Times New Roman" w:cs="Times New Roman"/>
          <w:color w:val="auto"/>
          <w:sz w:val="22"/>
          <w:szCs w:val="22"/>
        </w:rPr>
        <w:t xml:space="preserve">% of men &amp; women in project communities who intend not to marry off their daughter before 18. </w:t>
      </w:r>
    </w:p>
    <w:p w:rsidR="00165BCC" w:rsidRDefault="006F69DF" w:rsidP="004446B7">
      <w:pPr>
        <w:pStyle w:val="Default"/>
        <w:numPr>
          <w:ilvl w:val="0"/>
          <w:numId w:val="7"/>
        </w:numPr>
        <w:jc w:val="both"/>
        <w:rPr>
          <w:rFonts w:ascii="Times New Roman" w:hAnsi="Times New Roman" w:cs="Times New Roman"/>
          <w:color w:val="auto"/>
          <w:sz w:val="22"/>
          <w:szCs w:val="22"/>
        </w:rPr>
      </w:pPr>
      <w:r w:rsidRPr="008616F4">
        <w:rPr>
          <w:rFonts w:ascii="Times New Roman" w:hAnsi="Times New Roman" w:cs="Times New Roman"/>
          <w:color w:val="auto"/>
          <w:sz w:val="22"/>
          <w:szCs w:val="22"/>
        </w:rPr>
        <w:t xml:space="preserve">% of men &amp; women in project communities who believe </w:t>
      </w:r>
      <w:r w:rsidR="00351BC0">
        <w:rPr>
          <w:rFonts w:ascii="Times New Roman" w:hAnsi="Times New Roman" w:cs="Times New Roman"/>
          <w:color w:val="auto"/>
          <w:sz w:val="22"/>
          <w:szCs w:val="22"/>
        </w:rPr>
        <w:t>VAWG</w:t>
      </w:r>
      <w:r w:rsidRPr="008616F4">
        <w:rPr>
          <w:rFonts w:ascii="Times New Roman" w:hAnsi="Times New Roman" w:cs="Times New Roman"/>
          <w:color w:val="auto"/>
          <w:sz w:val="22"/>
          <w:szCs w:val="22"/>
        </w:rPr>
        <w:t xml:space="preserve"> should be stopped. </w:t>
      </w:r>
    </w:p>
    <w:p w:rsidR="00165BCC" w:rsidRDefault="006F69DF" w:rsidP="004446B7">
      <w:pPr>
        <w:pStyle w:val="Default"/>
        <w:numPr>
          <w:ilvl w:val="0"/>
          <w:numId w:val="7"/>
        </w:numPr>
        <w:jc w:val="both"/>
        <w:rPr>
          <w:rFonts w:ascii="Times New Roman" w:hAnsi="Times New Roman" w:cs="Times New Roman"/>
          <w:color w:val="auto"/>
          <w:sz w:val="22"/>
          <w:szCs w:val="22"/>
        </w:rPr>
      </w:pPr>
      <w:r w:rsidRPr="008616F4">
        <w:rPr>
          <w:rFonts w:ascii="Times New Roman" w:hAnsi="Times New Roman" w:cs="Times New Roman"/>
          <w:color w:val="auto"/>
          <w:sz w:val="22"/>
          <w:szCs w:val="22"/>
        </w:rPr>
        <w:t xml:space="preserve">Number of girls &amp; young women who feel they have knowledge &amp; skills to protect themselves against violence </w:t>
      </w:r>
    </w:p>
    <w:p w:rsidR="00165BCC" w:rsidRDefault="006F69DF" w:rsidP="004446B7">
      <w:pPr>
        <w:pStyle w:val="Default"/>
        <w:numPr>
          <w:ilvl w:val="0"/>
          <w:numId w:val="7"/>
        </w:numPr>
        <w:jc w:val="both"/>
        <w:rPr>
          <w:rFonts w:ascii="Times New Roman" w:hAnsi="Times New Roman" w:cs="Times New Roman"/>
          <w:color w:val="auto"/>
          <w:sz w:val="22"/>
          <w:szCs w:val="22"/>
        </w:rPr>
      </w:pPr>
      <w:r w:rsidRPr="008616F4">
        <w:rPr>
          <w:rFonts w:ascii="Times New Roman" w:hAnsi="Times New Roman" w:cs="Times New Roman"/>
          <w:color w:val="auto"/>
          <w:sz w:val="22"/>
          <w:szCs w:val="22"/>
        </w:rPr>
        <w:t>Number of girls and boys involved in influencing decision makers an</w:t>
      </w:r>
      <w:r w:rsidR="00165BCC">
        <w:rPr>
          <w:rFonts w:ascii="Times New Roman" w:hAnsi="Times New Roman" w:cs="Times New Roman"/>
          <w:color w:val="auto"/>
          <w:sz w:val="22"/>
          <w:szCs w:val="22"/>
        </w:rPr>
        <w:t>d policies related to Violence a</w:t>
      </w:r>
      <w:r w:rsidRPr="008616F4">
        <w:rPr>
          <w:rFonts w:ascii="Times New Roman" w:hAnsi="Times New Roman" w:cs="Times New Roman"/>
          <w:color w:val="auto"/>
          <w:sz w:val="22"/>
          <w:szCs w:val="22"/>
        </w:rPr>
        <w:t xml:space="preserve">gainst Women &amp; Girls </w:t>
      </w:r>
      <w:r w:rsidR="00165BCC">
        <w:rPr>
          <w:rFonts w:ascii="Times New Roman" w:hAnsi="Times New Roman" w:cs="Times New Roman"/>
          <w:color w:val="auto"/>
          <w:sz w:val="22"/>
          <w:szCs w:val="22"/>
        </w:rPr>
        <w:t>(VAWG)</w:t>
      </w:r>
    </w:p>
    <w:p w:rsidR="003048EB" w:rsidRDefault="006F69DF" w:rsidP="003048EB">
      <w:pPr>
        <w:pStyle w:val="Default"/>
        <w:numPr>
          <w:ilvl w:val="0"/>
          <w:numId w:val="7"/>
        </w:numPr>
        <w:jc w:val="both"/>
        <w:rPr>
          <w:rFonts w:ascii="Times New Roman" w:hAnsi="Times New Roman" w:cs="Times New Roman"/>
          <w:color w:val="auto"/>
          <w:sz w:val="22"/>
          <w:szCs w:val="22"/>
        </w:rPr>
      </w:pPr>
      <w:r w:rsidRPr="008616F4">
        <w:rPr>
          <w:rFonts w:ascii="Times New Roman" w:hAnsi="Times New Roman" w:cs="Times New Roman"/>
          <w:color w:val="auto"/>
          <w:sz w:val="22"/>
          <w:szCs w:val="22"/>
        </w:rPr>
        <w:t xml:space="preserve">% of targeted </w:t>
      </w:r>
      <w:r w:rsidR="00165BCC">
        <w:rPr>
          <w:rFonts w:ascii="Times New Roman" w:hAnsi="Times New Roman" w:cs="Times New Roman"/>
          <w:color w:val="auto"/>
          <w:sz w:val="22"/>
          <w:szCs w:val="22"/>
        </w:rPr>
        <w:t xml:space="preserve">women and </w:t>
      </w:r>
      <w:r w:rsidRPr="008616F4">
        <w:rPr>
          <w:rFonts w:ascii="Times New Roman" w:hAnsi="Times New Roman" w:cs="Times New Roman"/>
          <w:color w:val="auto"/>
          <w:sz w:val="22"/>
          <w:szCs w:val="22"/>
        </w:rPr>
        <w:t xml:space="preserve">girls who believe they can influence decisions affecting them. </w:t>
      </w:r>
    </w:p>
    <w:p w:rsidR="00A02349" w:rsidRPr="003048EB" w:rsidRDefault="00A02349" w:rsidP="003048EB">
      <w:pPr>
        <w:pStyle w:val="Default"/>
        <w:numPr>
          <w:ilvl w:val="0"/>
          <w:numId w:val="7"/>
        </w:numPr>
        <w:jc w:val="both"/>
        <w:rPr>
          <w:rFonts w:ascii="Times New Roman" w:hAnsi="Times New Roman" w:cs="Times New Roman"/>
          <w:color w:val="auto"/>
          <w:sz w:val="22"/>
          <w:szCs w:val="22"/>
        </w:rPr>
      </w:pPr>
      <w:r w:rsidRPr="003048EB">
        <w:rPr>
          <w:rFonts w:ascii="Times New Roman" w:hAnsi="Times New Roman" w:cs="Times New Roman"/>
          <w:color w:val="auto"/>
          <w:sz w:val="22"/>
          <w:szCs w:val="22"/>
        </w:rPr>
        <w:t>Number of traditional/cultural leaders who believe all cultural norms, values and attitudes permissive of VAWG should be dispensed with</w:t>
      </w:r>
    </w:p>
    <w:p w:rsidR="00C04A67" w:rsidRDefault="00C04A67" w:rsidP="009B5630">
      <w:pPr>
        <w:pStyle w:val="Default"/>
        <w:jc w:val="both"/>
        <w:rPr>
          <w:rFonts w:ascii="Times New Roman" w:hAnsi="Times New Roman" w:cs="Times New Roman"/>
          <w:color w:val="auto"/>
          <w:sz w:val="22"/>
          <w:szCs w:val="22"/>
        </w:rPr>
      </w:pPr>
    </w:p>
    <w:p w:rsidR="00885ACB" w:rsidRPr="00885ACB" w:rsidRDefault="00885ACB" w:rsidP="009B5630">
      <w:pPr>
        <w:pStyle w:val="Default"/>
        <w:jc w:val="both"/>
        <w:rPr>
          <w:rFonts w:ascii="Times New Roman" w:hAnsi="Times New Roman" w:cs="Times New Roman"/>
          <w:color w:val="auto"/>
          <w:sz w:val="22"/>
          <w:szCs w:val="22"/>
        </w:rPr>
      </w:pPr>
      <w:r w:rsidRPr="00885ACB">
        <w:rPr>
          <w:rFonts w:ascii="Times New Roman" w:hAnsi="Times New Roman" w:cs="Times New Roman"/>
          <w:sz w:val="22"/>
          <w:szCs w:val="22"/>
        </w:rPr>
        <w:t xml:space="preserve">The baseline survey will be </w:t>
      </w:r>
      <w:r w:rsidR="00C27C7A" w:rsidRPr="00885ACB">
        <w:rPr>
          <w:rFonts w:ascii="Times New Roman" w:hAnsi="Times New Roman" w:cs="Times New Roman"/>
          <w:sz w:val="22"/>
          <w:szCs w:val="22"/>
        </w:rPr>
        <w:t>organized</w:t>
      </w:r>
      <w:r w:rsidRPr="00885ACB">
        <w:rPr>
          <w:rFonts w:ascii="Times New Roman" w:hAnsi="Times New Roman" w:cs="Times New Roman"/>
          <w:sz w:val="22"/>
          <w:szCs w:val="22"/>
        </w:rPr>
        <w:t xml:space="preserve"> in a participatory way, including Plan staff, research assistants and local actors involved in VAWG prevention and project beneficiaries.</w:t>
      </w:r>
    </w:p>
    <w:p w:rsidR="00885ACB" w:rsidRDefault="00885ACB" w:rsidP="009B5630">
      <w:pPr>
        <w:pStyle w:val="Default"/>
        <w:jc w:val="both"/>
        <w:rPr>
          <w:rFonts w:ascii="Times New Roman" w:hAnsi="Times New Roman" w:cs="Times New Roman"/>
          <w:b/>
          <w:color w:val="auto"/>
          <w:sz w:val="22"/>
          <w:szCs w:val="22"/>
        </w:rPr>
      </w:pPr>
    </w:p>
    <w:p w:rsidR="009529F0" w:rsidRPr="00395B70" w:rsidRDefault="006F69DF" w:rsidP="009B5630">
      <w:pPr>
        <w:pStyle w:val="Default"/>
        <w:jc w:val="both"/>
        <w:rPr>
          <w:rFonts w:ascii="Times New Roman" w:hAnsi="Times New Roman" w:cs="Times New Roman"/>
          <w:b/>
          <w:color w:val="auto"/>
          <w:sz w:val="22"/>
          <w:szCs w:val="22"/>
        </w:rPr>
      </w:pPr>
      <w:r w:rsidRPr="00395B70">
        <w:rPr>
          <w:rFonts w:ascii="Times New Roman" w:hAnsi="Times New Roman" w:cs="Times New Roman"/>
          <w:b/>
          <w:color w:val="auto"/>
          <w:sz w:val="22"/>
          <w:szCs w:val="22"/>
        </w:rPr>
        <w:t xml:space="preserve">OVERALL </w:t>
      </w:r>
      <w:r w:rsidR="003E2F20">
        <w:rPr>
          <w:rFonts w:ascii="Times New Roman" w:hAnsi="Times New Roman" w:cs="Times New Roman"/>
          <w:b/>
          <w:color w:val="auto"/>
          <w:sz w:val="22"/>
          <w:szCs w:val="22"/>
        </w:rPr>
        <w:t xml:space="preserve">PROJECT </w:t>
      </w:r>
      <w:r w:rsidRPr="00395B70">
        <w:rPr>
          <w:rFonts w:ascii="Times New Roman" w:hAnsi="Times New Roman" w:cs="Times New Roman"/>
          <w:b/>
          <w:color w:val="auto"/>
          <w:sz w:val="22"/>
          <w:szCs w:val="22"/>
        </w:rPr>
        <w:t xml:space="preserve">OBJECTIVE: </w:t>
      </w:r>
    </w:p>
    <w:p w:rsidR="009529F0" w:rsidRPr="009529F0" w:rsidRDefault="009529F0" w:rsidP="009B5630">
      <w:pPr>
        <w:pStyle w:val="Default"/>
        <w:jc w:val="both"/>
        <w:rPr>
          <w:rFonts w:ascii="Times New Roman" w:hAnsi="Times New Roman" w:cs="Times New Roman"/>
          <w:color w:val="auto"/>
          <w:sz w:val="22"/>
          <w:szCs w:val="22"/>
        </w:rPr>
      </w:pPr>
      <w:r w:rsidRPr="009529F0">
        <w:rPr>
          <w:rFonts w:ascii="Times New Roman" w:eastAsia="Calibri" w:hAnsi="Times New Roman" w:cs="Times New Roman"/>
          <w:sz w:val="22"/>
          <w:szCs w:val="22"/>
        </w:rPr>
        <w:t>To improve the health and safety of women and girls through combating all forms of gender based violence (VAW/G) and its effects in Bubulo East Constituency, Manafwa district of Uganda.</w:t>
      </w:r>
    </w:p>
    <w:p w:rsidR="009529F0" w:rsidRDefault="009529F0" w:rsidP="009B5630">
      <w:pPr>
        <w:pStyle w:val="Default"/>
        <w:jc w:val="both"/>
        <w:rPr>
          <w:rFonts w:ascii="Times New Roman" w:hAnsi="Times New Roman" w:cs="Times New Roman"/>
          <w:color w:val="auto"/>
          <w:sz w:val="22"/>
          <w:szCs w:val="22"/>
        </w:rPr>
      </w:pPr>
    </w:p>
    <w:p w:rsidR="007D0C38" w:rsidRDefault="006F69DF" w:rsidP="009B5630">
      <w:pPr>
        <w:pStyle w:val="Default"/>
        <w:jc w:val="both"/>
        <w:rPr>
          <w:rFonts w:ascii="Times New Roman" w:hAnsi="Times New Roman" w:cs="Times New Roman"/>
          <w:color w:val="auto"/>
        </w:rPr>
      </w:pPr>
      <w:r w:rsidRPr="00395B70">
        <w:rPr>
          <w:rFonts w:ascii="Times New Roman" w:hAnsi="Times New Roman" w:cs="Times New Roman"/>
          <w:b/>
          <w:color w:val="auto"/>
          <w:sz w:val="22"/>
          <w:szCs w:val="22"/>
        </w:rPr>
        <w:t>Specific objective</w:t>
      </w:r>
      <w:r w:rsidR="003E2F20">
        <w:rPr>
          <w:rFonts w:ascii="Times New Roman" w:hAnsi="Times New Roman" w:cs="Times New Roman"/>
          <w:b/>
          <w:color w:val="auto"/>
          <w:sz w:val="22"/>
          <w:szCs w:val="22"/>
        </w:rPr>
        <w:t>s</w:t>
      </w:r>
      <w:r w:rsidRPr="00395B70">
        <w:rPr>
          <w:rFonts w:ascii="Times New Roman" w:hAnsi="Times New Roman" w:cs="Times New Roman"/>
          <w:b/>
          <w:color w:val="auto"/>
          <w:sz w:val="22"/>
          <w:szCs w:val="22"/>
        </w:rPr>
        <w:t>:</w:t>
      </w:r>
      <w:r w:rsidRPr="008616F4">
        <w:rPr>
          <w:rFonts w:ascii="Times New Roman" w:hAnsi="Times New Roman" w:cs="Times New Roman"/>
          <w:color w:val="auto"/>
          <w:sz w:val="22"/>
          <w:szCs w:val="22"/>
        </w:rPr>
        <w:t xml:space="preserve"> </w:t>
      </w:r>
    </w:p>
    <w:p w:rsidR="007D0C38" w:rsidRPr="00AB71A3" w:rsidRDefault="007D0C38" w:rsidP="007D0C38">
      <w:pPr>
        <w:numPr>
          <w:ilvl w:val="0"/>
          <w:numId w:val="8"/>
        </w:numPr>
        <w:jc w:val="both"/>
        <w:rPr>
          <w:color w:val="000000"/>
          <w:spacing w:val="3"/>
        </w:rPr>
      </w:pPr>
      <w:r w:rsidRPr="00AB71A3">
        <w:rPr>
          <w:color w:val="000000"/>
          <w:spacing w:val="3"/>
        </w:rPr>
        <w:t xml:space="preserve">To increase awareness on gender based violence with specific regard to women and girls’ rights in Bubulo East constituency, Manafwa district by </w:t>
      </w:r>
      <w:r>
        <w:rPr>
          <w:color w:val="000000"/>
          <w:spacing w:val="3"/>
        </w:rPr>
        <w:t>October 2016</w:t>
      </w:r>
      <w:r w:rsidRPr="00AB71A3">
        <w:rPr>
          <w:color w:val="000000"/>
          <w:spacing w:val="3"/>
        </w:rPr>
        <w:t>.</w:t>
      </w:r>
    </w:p>
    <w:p w:rsidR="007D0C38" w:rsidRDefault="007D0C38" w:rsidP="007D0C38">
      <w:pPr>
        <w:numPr>
          <w:ilvl w:val="0"/>
          <w:numId w:val="8"/>
        </w:numPr>
        <w:jc w:val="both"/>
        <w:rPr>
          <w:color w:val="000000"/>
          <w:spacing w:val="3"/>
        </w:rPr>
      </w:pPr>
      <w:r w:rsidRPr="00AB71A3">
        <w:rPr>
          <w:color w:val="000000"/>
          <w:spacing w:val="3"/>
        </w:rPr>
        <w:t xml:space="preserve">To strengthen capacity for GBV prevention, response and advocacy in Bubulo East constituency, </w:t>
      </w:r>
      <w:r>
        <w:rPr>
          <w:color w:val="000000"/>
          <w:spacing w:val="3"/>
        </w:rPr>
        <w:t xml:space="preserve">Manafwa district in 2 years </w:t>
      </w:r>
    </w:p>
    <w:p w:rsidR="007D0C38" w:rsidRPr="00AB71A3" w:rsidRDefault="007D0C38" w:rsidP="007D0C38">
      <w:pPr>
        <w:numPr>
          <w:ilvl w:val="0"/>
          <w:numId w:val="8"/>
        </w:numPr>
        <w:jc w:val="both"/>
        <w:rPr>
          <w:color w:val="000000"/>
          <w:spacing w:val="3"/>
        </w:rPr>
      </w:pPr>
      <w:r>
        <w:rPr>
          <w:color w:val="000000"/>
          <w:spacing w:val="3"/>
        </w:rPr>
        <w:t>To promote collaboration and coordination among key actors in the fight against violence against women and girls (GBV) by October 2016</w:t>
      </w:r>
    </w:p>
    <w:p w:rsidR="006F69DF" w:rsidRPr="007D0C38" w:rsidRDefault="006F69DF" w:rsidP="007D0C38"/>
    <w:p w:rsidR="006F69DF" w:rsidRPr="008616F4" w:rsidRDefault="006F69DF" w:rsidP="009B5630">
      <w:pPr>
        <w:pStyle w:val="Default"/>
        <w:jc w:val="both"/>
        <w:rPr>
          <w:rFonts w:ascii="Times New Roman" w:hAnsi="Times New Roman" w:cs="Times New Roman"/>
          <w:color w:val="auto"/>
          <w:sz w:val="22"/>
          <w:szCs w:val="22"/>
        </w:rPr>
      </w:pPr>
      <w:r w:rsidRPr="008616F4">
        <w:rPr>
          <w:rFonts w:ascii="Times New Roman" w:hAnsi="Times New Roman" w:cs="Times New Roman"/>
          <w:b/>
          <w:bCs/>
          <w:color w:val="auto"/>
          <w:sz w:val="22"/>
          <w:szCs w:val="22"/>
        </w:rPr>
        <w:t xml:space="preserve">5) Tasks, outputs and suggested timeframe </w:t>
      </w:r>
    </w:p>
    <w:tbl>
      <w:tblPr>
        <w:tblW w:w="0" w:type="auto"/>
        <w:tblBorders>
          <w:top w:val="nil"/>
          <w:left w:val="nil"/>
          <w:bottom w:val="nil"/>
          <w:right w:val="nil"/>
        </w:tblBorders>
        <w:tblLayout w:type="fixed"/>
        <w:tblLook w:val="0000"/>
      </w:tblPr>
      <w:tblGrid>
        <w:gridCol w:w="4536"/>
        <w:gridCol w:w="4536"/>
      </w:tblGrid>
      <w:tr w:rsidR="006F69DF" w:rsidRPr="008616F4">
        <w:trPr>
          <w:trHeight w:val="234"/>
        </w:trPr>
        <w:tc>
          <w:tcPr>
            <w:tcW w:w="4536" w:type="dxa"/>
          </w:tcPr>
          <w:p w:rsidR="00041D45" w:rsidRDefault="00041D45" w:rsidP="009B5630">
            <w:pPr>
              <w:pStyle w:val="Default"/>
              <w:jc w:val="both"/>
              <w:rPr>
                <w:rFonts w:ascii="Times New Roman" w:hAnsi="Times New Roman" w:cs="Times New Roman"/>
                <w:b/>
                <w:bCs/>
                <w:sz w:val="22"/>
                <w:szCs w:val="22"/>
              </w:rPr>
            </w:pPr>
          </w:p>
          <w:p w:rsidR="006F69DF" w:rsidRPr="008616F4" w:rsidRDefault="006F69DF" w:rsidP="009B5630">
            <w:pPr>
              <w:pStyle w:val="Default"/>
              <w:jc w:val="both"/>
              <w:rPr>
                <w:rFonts w:ascii="Times New Roman" w:hAnsi="Times New Roman" w:cs="Times New Roman"/>
                <w:sz w:val="22"/>
                <w:szCs w:val="22"/>
              </w:rPr>
            </w:pPr>
            <w:r w:rsidRPr="008616F4">
              <w:rPr>
                <w:rFonts w:ascii="Times New Roman" w:hAnsi="Times New Roman" w:cs="Times New Roman"/>
                <w:b/>
                <w:bCs/>
                <w:sz w:val="22"/>
                <w:szCs w:val="22"/>
              </w:rPr>
              <w:t xml:space="preserve">Task/output </w:t>
            </w:r>
          </w:p>
        </w:tc>
        <w:tc>
          <w:tcPr>
            <w:tcW w:w="4536" w:type="dxa"/>
          </w:tcPr>
          <w:p w:rsidR="00041D45" w:rsidRDefault="00041D45" w:rsidP="009B5630">
            <w:pPr>
              <w:pStyle w:val="Default"/>
              <w:jc w:val="both"/>
              <w:rPr>
                <w:rFonts w:ascii="Times New Roman" w:hAnsi="Times New Roman" w:cs="Times New Roman"/>
                <w:b/>
                <w:bCs/>
                <w:sz w:val="22"/>
                <w:szCs w:val="22"/>
              </w:rPr>
            </w:pPr>
          </w:p>
          <w:p w:rsidR="006F69DF" w:rsidRPr="008616F4" w:rsidRDefault="00CE1F50" w:rsidP="009B5630">
            <w:pPr>
              <w:pStyle w:val="Default"/>
              <w:jc w:val="both"/>
              <w:rPr>
                <w:rFonts w:ascii="Times New Roman" w:hAnsi="Times New Roman" w:cs="Times New Roman"/>
                <w:sz w:val="22"/>
                <w:szCs w:val="22"/>
              </w:rPr>
            </w:pPr>
            <w:r>
              <w:rPr>
                <w:rFonts w:ascii="Times New Roman" w:hAnsi="Times New Roman" w:cs="Times New Roman"/>
                <w:b/>
                <w:bCs/>
                <w:sz w:val="22"/>
                <w:szCs w:val="22"/>
              </w:rPr>
              <w:t xml:space="preserve">                           </w:t>
            </w:r>
            <w:r w:rsidR="006F69DF" w:rsidRPr="008616F4">
              <w:rPr>
                <w:rFonts w:ascii="Times New Roman" w:hAnsi="Times New Roman" w:cs="Times New Roman"/>
                <w:b/>
                <w:bCs/>
                <w:sz w:val="22"/>
                <w:szCs w:val="22"/>
              </w:rPr>
              <w:t xml:space="preserve">Suggested timeframe </w:t>
            </w:r>
          </w:p>
        </w:tc>
      </w:tr>
      <w:tr w:rsidR="006F69DF" w:rsidRPr="008616F4">
        <w:trPr>
          <w:trHeight w:val="235"/>
        </w:trPr>
        <w:tc>
          <w:tcPr>
            <w:tcW w:w="4536" w:type="dxa"/>
          </w:tcPr>
          <w:p w:rsidR="006F69DF" w:rsidRPr="008616F4" w:rsidRDefault="006F69DF" w:rsidP="009B5630">
            <w:pPr>
              <w:pStyle w:val="Default"/>
              <w:jc w:val="both"/>
              <w:rPr>
                <w:rFonts w:ascii="Times New Roman" w:hAnsi="Times New Roman" w:cs="Times New Roman"/>
                <w:color w:val="auto"/>
              </w:rPr>
            </w:pPr>
          </w:p>
          <w:p w:rsidR="006F69DF" w:rsidRPr="008616F4" w:rsidRDefault="006F69DF" w:rsidP="009B5630">
            <w:pPr>
              <w:pStyle w:val="Default"/>
              <w:jc w:val="both"/>
              <w:rPr>
                <w:rFonts w:ascii="Times New Roman" w:hAnsi="Times New Roman" w:cs="Times New Roman"/>
                <w:sz w:val="22"/>
                <w:szCs w:val="22"/>
              </w:rPr>
            </w:pPr>
            <w:r w:rsidRPr="008616F4">
              <w:rPr>
                <w:rFonts w:ascii="Times New Roman" w:hAnsi="Times New Roman" w:cs="Times New Roman"/>
                <w:sz w:val="22"/>
                <w:szCs w:val="22"/>
              </w:rPr>
              <w:t xml:space="preserve">a. Inception meeting with project managers and a review of key background documents and existing data collection tools </w:t>
            </w:r>
          </w:p>
          <w:p w:rsidR="006F69DF" w:rsidRPr="008616F4" w:rsidRDefault="006F69DF" w:rsidP="009B5630">
            <w:pPr>
              <w:pStyle w:val="Default"/>
              <w:jc w:val="both"/>
              <w:rPr>
                <w:rFonts w:ascii="Times New Roman" w:hAnsi="Times New Roman" w:cs="Times New Roman"/>
                <w:sz w:val="22"/>
                <w:szCs w:val="22"/>
              </w:rPr>
            </w:pPr>
          </w:p>
        </w:tc>
        <w:tc>
          <w:tcPr>
            <w:tcW w:w="4536" w:type="dxa"/>
          </w:tcPr>
          <w:p w:rsidR="00041D45" w:rsidRDefault="00041D45" w:rsidP="009B5630">
            <w:pPr>
              <w:pStyle w:val="Default"/>
              <w:jc w:val="both"/>
              <w:rPr>
                <w:rFonts w:ascii="Times New Roman" w:hAnsi="Times New Roman" w:cs="Times New Roman"/>
                <w:sz w:val="22"/>
                <w:szCs w:val="22"/>
              </w:rPr>
            </w:pPr>
          </w:p>
          <w:p w:rsidR="006F69DF" w:rsidRPr="008616F4" w:rsidRDefault="00CE1F50" w:rsidP="009B5630">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6F69DF" w:rsidRPr="008616F4">
              <w:rPr>
                <w:rFonts w:ascii="Times New Roman" w:hAnsi="Times New Roman" w:cs="Times New Roman"/>
                <w:sz w:val="22"/>
                <w:szCs w:val="22"/>
              </w:rPr>
              <w:t xml:space="preserve">2 days </w:t>
            </w:r>
          </w:p>
        </w:tc>
      </w:tr>
      <w:tr w:rsidR="006F69DF" w:rsidRPr="008616F4">
        <w:trPr>
          <w:trHeight w:val="366"/>
        </w:trPr>
        <w:tc>
          <w:tcPr>
            <w:tcW w:w="4536" w:type="dxa"/>
          </w:tcPr>
          <w:p w:rsidR="006F69DF" w:rsidRDefault="006F69DF" w:rsidP="00201660">
            <w:pPr>
              <w:pStyle w:val="Default"/>
              <w:jc w:val="both"/>
              <w:rPr>
                <w:rFonts w:ascii="Times New Roman" w:hAnsi="Times New Roman" w:cs="Times New Roman"/>
                <w:sz w:val="22"/>
                <w:szCs w:val="22"/>
              </w:rPr>
            </w:pPr>
            <w:r w:rsidRPr="008616F4">
              <w:rPr>
                <w:rFonts w:ascii="Times New Roman" w:hAnsi="Times New Roman" w:cs="Times New Roman"/>
                <w:sz w:val="22"/>
                <w:szCs w:val="22"/>
              </w:rPr>
              <w:t xml:space="preserve">b. Detailed inception report including detailed draft methodology and sampling approach for quantitative data collection, quantitative and qualitative tools </w:t>
            </w:r>
            <w:r w:rsidR="00136B96" w:rsidRPr="008616F4">
              <w:rPr>
                <w:rFonts w:ascii="Times New Roman" w:hAnsi="Times New Roman" w:cs="Times New Roman"/>
                <w:sz w:val="22"/>
                <w:szCs w:val="22"/>
              </w:rPr>
              <w:t>finalized</w:t>
            </w:r>
            <w:r w:rsidRPr="008616F4">
              <w:rPr>
                <w:rFonts w:ascii="Times New Roman" w:hAnsi="Times New Roman" w:cs="Times New Roman"/>
                <w:sz w:val="22"/>
                <w:szCs w:val="22"/>
              </w:rPr>
              <w:t xml:space="preserve"> in agreement with the </w:t>
            </w:r>
            <w:r w:rsidR="00272603">
              <w:rPr>
                <w:rFonts w:ascii="Times New Roman" w:hAnsi="Times New Roman" w:cs="Times New Roman"/>
                <w:sz w:val="22"/>
                <w:szCs w:val="22"/>
              </w:rPr>
              <w:t>Executive Director</w:t>
            </w:r>
            <w:r w:rsidRPr="008616F4">
              <w:rPr>
                <w:rFonts w:ascii="Times New Roman" w:hAnsi="Times New Roman" w:cs="Times New Roman"/>
                <w:sz w:val="22"/>
                <w:szCs w:val="22"/>
              </w:rPr>
              <w:t xml:space="preserve"> </w:t>
            </w:r>
          </w:p>
          <w:p w:rsidR="00201660" w:rsidRPr="008616F4" w:rsidRDefault="00201660" w:rsidP="00201660">
            <w:pPr>
              <w:pStyle w:val="Default"/>
              <w:jc w:val="both"/>
              <w:rPr>
                <w:rFonts w:ascii="Times New Roman" w:hAnsi="Times New Roman" w:cs="Times New Roman"/>
                <w:sz w:val="22"/>
                <w:szCs w:val="22"/>
              </w:rPr>
            </w:pPr>
          </w:p>
        </w:tc>
        <w:tc>
          <w:tcPr>
            <w:tcW w:w="4536" w:type="dxa"/>
          </w:tcPr>
          <w:p w:rsidR="006F69DF" w:rsidRPr="008616F4" w:rsidRDefault="00CE1F50" w:rsidP="009B5630">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6F69DF" w:rsidRPr="008616F4">
              <w:rPr>
                <w:rFonts w:ascii="Times New Roman" w:hAnsi="Times New Roman" w:cs="Times New Roman"/>
                <w:sz w:val="22"/>
                <w:szCs w:val="22"/>
              </w:rPr>
              <w:t xml:space="preserve">3 days </w:t>
            </w:r>
          </w:p>
        </w:tc>
      </w:tr>
      <w:tr w:rsidR="006F69DF" w:rsidRPr="008616F4">
        <w:trPr>
          <w:trHeight w:val="235"/>
        </w:trPr>
        <w:tc>
          <w:tcPr>
            <w:tcW w:w="4536" w:type="dxa"/>
          </w:tcPr>
          <w:p w:rsidR="006F69DF" w:rsidRPr="008616F4" w:rsidRDefault="006F69DF" w:rsidP="009B5630">
            <w:pPr>
              <w:pStyle w:val="Default"/>
              <w:jc w:val="both"/>
              <w:rPr>
                <w:rFonts w:ascii="Times New Roman" w:hAnsi="Times New Roman" w:cs="Times New Roman"/>
                <w:sz w:val="22"/>
                <w:szCs w:val="22"/>
              </w:rPr>
            </w:pPr>
            <w:r w:rsidRPr="008616F4">
              <w:rPr>
                <w:rFonts w:ascii="Times New Roman" w:hAnsi="Times New Roman" w:cs="Times New Roman"/>
                <w:sz w:val="22"/>
                <w:szCs w:val="22"/>
              </w:rPr>
              <w:t xml:space="preserve">c. Recruitment and training of additional data collectors/enumerators </w:t>
            </w:r>
          </w:p>
          <w:p w:rsidR="006F69DF" w:rsidRPr="008616F4" w:rsidRDefault="006F69DF" w:rsidP="009B5630">
            <w:pPr>
              <w:pStyle w:val="Default"/>
              <w:jc w:val="both"/>
              <w:rPr>
                <w:rFonts w:ascii="Times New Roman" w:hAnsi="Times New Roman" w:cs="Times New Roman"/>
                <w:sz w:val="22"/>
                <w:szCs w:val="22"/>
              </w:rPr>
            </w:pPr>
          </w:p>
        </w:tc>
        <w:tc>
          <w:tcPr>
            <w:tcW w:w="4536" w:type="dxa"/>
          </w:tcPr>
          <w:p w:rsidR="006F69DF" w:rsidRPr="008616F4" w:rsidRDefault="00CE1F50" w:rsidP="009B5630">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6F69DF" w:rsidRPr="008616F4">
              <w:rPr>
                <w:rFonts w:ascii="Times New Roman" w:hAnsi="Times New Roman" w:cs="Times New Roman"/>
                <w:sz w:val="22"/>
                <w:szCs w:val="22"/>
              </w:rPr>
              <w:t xml:space="preserve">2 days </w:t>
            </w:r>
          </w:p>
        </w:tc>
      </w:tr>
      <w:tr w:rsidR="006F69DF" w:rsidRPr="008616F4">
        <w:trPr>
          <w:trHeight w:val="103"/>
        </w:trPr>
        <w:tc>
          <w:tcPr>
            <w:tcW w:w="4536" w:type="dxa"/>
          </w:tcPr>
          <w:p w:rsidR="006F69DF" w:rsidRPr="008616F4" w:rsidRDefault="006F69DF" w:rsidP="009B5630">
            <w:pPr>
              <w:pStyle w:val="Default"/>
              <w:jc w:val="both"/>
              <w:rPr>
                <w:rFonts w:ascii="Times New Roman" w:hAnsi="Times New Roman" w:cs="Times New Roman"/>
                <w:sz w:val="22"/>
                <w:szCs w:val="22"/>
              </w:rPr>
            </w:pPr>
            <w:r w:rsidRPr="008616F4">
              <w:rPr>
                <w:rFonts w:ascii="Times New Roman" w:hAnsi="Times New Roman" w:cs="Times New Roman"/>
                <w:sz w:val="22"/>
                <w:szCs w:val="22"/>
              </w:rPr>
              <w:t xml:space="preserve">d. Detailed work plan </w:t>
            </w:r>
          </w:p>
          <w:p w:rsidR="006F69DF" w:rsidRPr="008616F4" w:rsidRDefault="006F69DF" w:rsidP="009B5630">
            <w:pPr>
              <w:pStyle w:val="Default"/>
              <w:jc w:val="both"/>
              <w:rPr>
                <w:rFonts w:ascii="Times New Roman" w:hAnsi="Times New Roman" w:cs="Times New Roman"/>
                <w:sz w:val="22"/>
                <w:szCs w:val="22"/>
              </w:rPr>
            </w:pPr>
          </w:p>
        </w:tc>
        <w:tc>
          <w:tcPr>
            <w:tcW w:w="4536" w:type="dxa"/>
          </w:tcPr>
          <w:p w:rsidR="006F69DF" w:rsidRPr="008616F4" w:rsidRDefault="00CE1F50" w:rsidP="009B5630">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6F69DF" w:rsidRPr="008616F4">
              <w:rPr>
                <w:rFonts w:ascii="Times New Roman" w:hAnsi="Times New Roman" w:cs="Times New Roman"/>
                <w:sz w:val="22"/>
                <w:szCs w:val="22"/>
              </w:rPr>
              <w:t xml:space="preserve">0.5 days </w:t>
            </w:r>
          </w:p>
        </w:tc>
      </w:tr>
      <w:tr w:rsidR="006F69DF" w:rsidRPr="008616F4">
        <w:trPr>
          <w:trHeight w:val="366"/>
        </w:trPr>
        <w:tc>
          <w:tcPr>
            <w:tcW w:w="4536" w:type="dxa"/>
          </w:tcPr>
          <w:p w:rsidR="006F69DF" w:rsidRPr="008616F4" w:rsidRDefault="006F69DF" w:rsidP="009B5630">
            <w:pPr>
              <w:pStyle w:val="Default"/>
              <w:jc w:val="both"/>
              <w:rPr>
                <w:rFonts w:ascii="Times New Roman" w:hAnsi="Times New Roman" w:cs="Times New Roman"/>
                <w:sz w:val="22"/>
                <w:szCs w:val="22"/>
              </w:rPr>
            </w:pPr>
            <w:r w:rsidRPr="008616F4">
              <w:rPr>
                <w:rFonts w:ascii="Times New Roman" w:hAnsi="Times New Roman" w:cs="Times New Roman"/>
                <w:sz w:val="22"/>
                <w:szCs w:val="22"/>
              </w:rPr>
              <w:t xml:space="preserve">e. FGDs and KIIs, quantitative data collection and data entry. There will be 12 persons for qualitative data collection, 6 persons for quantitative data collection and 2 persons for </w:t>
            </w:r>
            <w:r w:rsidRPr="008616F4">
              <w:rPr>
                <w:rFonts w:ascii="Times New Roman" w:hAnsi="Times New Roman" w:cs="Times New Roman"/>
                <w:sz w:val="22"/>
                <w:szCs w:val="22"/>
              </w:rPr>
              <w:lastRenderedPageBreak/>
              <w:t xml:space="preserve">data entry. This is given as an approximate guideline only </w:t>
            </w:r>
          </w:p>
          <w:p w:rsidR="006F69DF" w:rsidRPr="008616F4" w:rsidRDefault="006F69DF" w:rsidP="009B5630">
            <w:pPr>
              <w:pStyle w:val="Default"/>
              <w:jc w:val="both"/>
              <w:rPr>
                <w:rFonts w:ascii="Times New Roman" w:hAnsi="Times New Roman" w:cs="Times New Roman"/>
                <w:sz w:val="22"/>
                <w:szCs w:val="22"/>
              </w:rPr>
            </w:pPr>
          </w:p>
        </w:tc>
        <w:tc>
          <w:tcPr>
            <w:tcW w:w="4536" w:type="dxa"/>
          </w:tcPr>
          <w:p w:rsidR="006F69DF" w:rsidRPr="008616F4" w:rsidRDefault="00CE1F50" w:rsidP="009B5630">
            <w:pPr>
              <w:pStyle w:val="Default"/>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006F69DF" w:rsidRPr="008616F4">
              <w:rPr>
                <w:rFonts w:ascii="Times New Roman" w:hAnsi="Times New Roman" w:cs="Times New Roman"/>
                <w:sz w:val="22"/>
                <w:szCs w:val="22"/>
              </w:rPr>
              <w:t xml:space="preserve">12 days </w:t>
            </w:r>
          </w:p>
        </w:tc>
      </w:tr>
      <w:tr w:rsidR="006F69DF" w:rsidRPr="008616F4">
        <w:trPr>
          <w:trHeight w:val="235"/>
        </w:trPr>
        <w:tc>
          <w:tcPr>
            <w:tcW w:w="4536" w:type="dxa"/>
          </w:tcPr>
          <w:p w:rsidR="006F69DF" w:rsidRPr="008616F4" w:rsidRDefault="006F69DF" w:rsidP="009B5630">
            <w:pPr>
              <w:pStyle w:val="Default"/>
              <w:jc w:val="both"/>
              <w:rPr>
                <w:rFonts w:ascii="Times New Roman" w:hAnsi="Times New Roman" w:cs="Times New Roman"/>
                <w:sz w:val="22"/>
                <w:szCs w:val="22"/>
              </w:rPr>
            </w:pPr>
            <w:r w:rsidRPr="008616F4">
              <w:rPr>
                <w:rFonts w:ascii="Times New Roman" w:hAnsi="Times New Roman" w:cs="Times New Roman"/>
                <w:sz w:val="22"/>
                <w:szCs w:val="22"/>
              </w:rPr>
              <w:lastRenderedPageBreak/>
              <w:t xml:space="preserve">f. Data analysis and draft baseline study report submitted for comments </w:t>
            </w:r>
          </w:p>
          <w:p w:rsidR="006F69DF" w:rsidRPr="008616F4" w:rsidRDefault="006F69DF" w:rsidP="009B5630">
            <w:pPr>
              <w:pStyle w:val="Default"/>
              <w:jc w:val="both"/>
              <w:rPr>
                <w:rFonts w:ascii="Times New Roman" w:hAnsi="Times New Roman" w:cs="Times New Roman"/>
                <w:sz w:val="22"/>
                <w:szCs w:val="22"/>
              </w:rPr>
            </w:pPr>
          </w:p>
        </w:tc>
        <w:tc>
          <w:tcPr>
            <w:tcW w:w="4536" w:type="dxa"/>
          </w:tcPr>
          <w:p w:rsidR="006F69DF" w:rsidRPr="008616F4" w:rsidRDefault="00CE1F50" w:rsidP="009B5630">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6F69DF" w:rsidRPr="008616F4">
              <w:rPr>
                <w:rFonts w:ascii="Times New Roman" w:hAnsi="Times New Roman" w:cs="Times New Roman"/>
                <w:sz w:val="22"/>
                <w:szCs w:val="22"/>
              </w:rPr>
              <w:t xml:space="preserve">6 days </w:t>
            </w:r>
          </w:p>
        </w:tc>
      </w:tr>
      <w:tr w:rsidR="006F69DF" w:rsidRPr="008616F4">
        <w:trPr>
          <w:trHeight w:val="103"/>
        </w:trPr>
        <w:tc>
          <w:tcPr>
            <w:tcW w:w="4536" w:type="dxa"/>
          </w:tcPr>
          <w:p w:rsidR="006F69DF" w:rsidRPr="008616F4" w:rsidRDefault="006F69DF" w:rsidP="009B5630">
            <w:pPr>
              <w:pStyle w:val="Default"/>
              <w:jc w:val="both"/>
              <w:rPr>
                <w:rFonts w:ascii="Times New Roman" w:hAnsi="Times New Roman" w:cs="Times New Roman"/>
                <w:sz w:val="22"/>
                <w:szCs w:val="22"/>
              </w:rPr>
            </w:pPr>
            <w:r w:rsidRPr="008616F4">
              <w:rPr>
                <w:rFonts w:ascii="Times New Roman" w:hAnsi="Times New Roman" w:cs="Times New Roman"/>
                <w:sz w:val="22"/>
                <w:szCs w:val="22"/>
              </w:rPr>
              <w:t xml:space="preserve">g. Project staff comment on first draft </w:t>
            </w:r>
          </w:p>
          <w:p w:rsidR="006F69DF" w:rsidRPr="008616F4" w:rsidRDefault="006F69DF" w:rsidP="009B5630">
            <w:pPr>
              <w:pStyle w:val="Default"/>
              <w:jc w:val="both"/>
              <w:rPr>
                <w:rFonts w:ascii="Times New Roman" w:hAnsi="Times New Roman" w:cs="Times New Roman"/>
                <w:sz w:val="22"/>
                <w:szCs w:val="22"/>
              </w:rPr>
            </w:pPr>
          </w:p>
        </w:tc>
        <w:tc>
          <w:tcPr>
            <w:tcW w:w="4536" w:type="dxa"/>
          </w:tcPr>
          <w:p w:rsidR="006F69DF" w:rsidRPr="008616F4" w:rsidRDefault="00CE1F50" w:rsidP="009B5630">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2E0993">
              <w:rPr>
                <w:rFonts w:ascii="Times New Roman" w:hAnsi="Times New Roman" w:cs="Times New Roman"/>
                <w:sz w:val="22"/>
                <w:szCs w:val="22"/>
              </w:rPr>
              <w:t xml:space="preserve"> </w:t>
            </w:r>
            <w:r w:rsidR="006F69DF" w:rsidRPr="008616F4">
              <w:rPr>
                <w:rFonts w:ascii="Times New Roman" w:hAnsi="Times New Roman" w:cs="Times New Roman"/>
                <w:sz w:val="22"/>
                <w:szCs w:val="22"/>
              </w:rPr>
              <w:t xml:space="preserve">4 days </w:t>
            </w:r>
          </w:p>
        </w:tc>
      </w:tr>
      <w:tr w:rsidR="006F69DF" w:rsidRPr="008616F4">
        <w:trPr>
          <w:trHeight w:val="103"/>
        </w:trPr>
        <w:tc>
          <w:tcPr>
            <w:tcW w:w="4536" w:type="dxa"/>
          </w:tcPr>
          <w:p w:rsidR="006F69DF" w:rsidRPr="008616F4" w:rsidRDefault="006F69DF" w:rsidP="009B5630">
            <w:pPr>
              <w:pStyle w:val="Default"/>
              <w:jc w:val="both"/>
              <w:rPr>
                <w:rFonts w:ascii="Times New Roman" w:hAnsi="Times New Roman" w:cs="Times New Roman"/>
                <w:sz w:val="22"/>
                <w:szCs w:val="22"/>
              </w:rPr>
            </w:pPr>
            <w:r w:rsidRPr="008616F4">
              <w:rPr>
                <w:rFonts w:ascii="Times New Roman" w:hAnsi="Times New Roman" w:cs="Times New Roman"/>
                <w:sz w:val="22"/>
                <w:szCs w:val="22"/>
              </w:rPr>
              <w:t xml:space="preserve">h. Final baseline study, responding to comments above </w:t>
            </w:r>
          </w:p>
          <w:p w:rsidR="006F69DF" w:rsidRPr="008616F4" w:rsidRDefault="006F69DF" w:rsidP="009B5630">
            <w:pPr>
              <w:pStyle w:val="Default"/>
              <w:jc w:val="both"/>
              <w:rPr>
                <w:rFonts w:ascii="Times New Roman" w:hAnsi="Times New Roman" w:cs="Times New Roman"/>
                <w:sz w:val="22"/>
                <w:szCs w:val="22"/>
              </w:rPr>
            </w:pPr>
          </w:p>
        </w:tc>
        <w:tc>
          <w:tcPr>
            <w:tcW w:w="4536" w:type="dxa"/>
          </w:tcPr>
          <w:p w:rsidR="006F69DF" w:rsidRPr="008616F4" w:rsidRDefault="00CE1F50" w:rsidP="009B5630">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2E0993">
              <w:rPr>
                <w:rFonts w:ascii="Times New Roman" w:hAnsi="Times New Roman" w:cs="Times New Roman"/>
                <w:sz w:val="22"/>
                <w:szCs w:val="22"/>
              </w:rPr>
              <w:t xml:space="preserve"> </w:t>
            </w:r>
            <w:r w:rsidR="006F69DF" w:rsidRPr="008616F4">
              <w:rPr>
                <w:rFonts w:ascii="Times New Roman" w:hAnsi="Times New Roman" w:cs="Times New Roman"/>
                <w:sz w:val="22"/>
                <w:szCs w:val="22"/>
              </w:rPr>
              <w:t xml:space="preserve">3 days </w:t>
            </w:r>
          </w:p>
        </w:tc>
      </w:tr>
      <w:tr w:rsidR="006F69DF" w:rsidRPr="008616F4">
        <w:trPr>
          <w:trHeight w:val="234"/>
        </w:trPr>
        <w:tc>
          <w:tcPr>
            <w:tcW w:w="4536" w:type="dxa"/>
          </w:tcPr>
          <w:p w:rsidR="006F69DF" w:rsidRPr="008616F4" w:rsidRDefault="006F69DF" w:rsidP="009B5630">
            <w:pPr>
              <w:pStyle w:val="Default"/>
              <w:jc w:val="both"/>
              <w:rPr>
                <w:rFonts w:ascii="Times New Roman" w:hAnsi="Times New Roman" w:cs="Times New Roman"/>
                <w:sz w:val="22"/>
                <w:szCs w:val="22"/>
              </w:rPr>
            </w:pPr>
            <w:r w:rsidRPr="008616F4">
              <w:rPr>
                <w:rFonts w:ascii="Times New Roman" w:hAnsi="Times New Roman" w:cs="Times New Roman"/>
                <w:sz w:val="22"/>
                <w:szCs w:val="22"/>
              </w:rPr>
              <w:t xml:space="preserve">i. All raw data (quantitative data files, notes from all focus group meetings/key informant interviews etc.) </w:t>
            </w:r>
          </w:p>
          <w:p w:rsidR="006F69DF" w:rsidRPr="008616F4" w:rsidRDefault="006F69DF" w:rsidP="009B5630">
            <w:pPr>
              <w:pStyle w:val="Default"/>
              <w:jc w:val="both"/>
              <w:rPr>
                <w:rFonts w:ascii="Times New Roman" w:hAnsi="Times New Roman" w:cs="Times New Roman"/>
                <w:sz w:val="22"/>
                <w:szCs w:val="22"/>
              </w:rPr>
            </w:pPr>
          </w:p>
        </w:tc>
        <w:tc>
          <w:tcPr>
            <w:tcW w:w="4536" w:type="dxa"/>
          </w:tcPr>
          <w:p w:rsidR="006F69DF" w:rsidRPr="008616F4" w:rsidRDefault="00CE1F50" w:rsidP="009B5630">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2E0993">
              <w:rPr>
                <w:rFonts w:ascii="Times New Roman" w:hAnsi="Times New Roman" w:cs="Times New Roman"/>
                <w:sz w:val="22"/>
                <w:szCs w:val="22"/>
              </w:rPr>
              <w:t xml:space="preserve"> </w:t>
            </w:r>
            <w:r w:rsidR="006F69DF" w:rsidRPr="008616F4">
              <w:rPr>
                <w:rFonts w:ascii="Times New Roman" w:hAnsi="Times New Roman" w:cs="Times New Roman"/>
                <w:sz w:val="22"/>
                <w:szCs w:val="22"/>
              </w:rPr>
              <w:t xml:space="preserve">Included in above </w:t>
            </w:r>
          </w:p>
        </w:tc>
      </w:tr>
      <w:tr w:rsidR="006F69DF" w:rsidRPr="008616F4">
        <w:trPr>
          <w:trHeight w:val="103"/>
        </w:trPr>
        <w:tc>
          <w:tcPr>
            <w:tcW w:w="4536" w:type="dxa"/>
          </w:tcPr>
          <w:p w:rsidR="006F69DF" w:rsidRPr="008616F4" w:rsidRDefault="006F69DF" w:rsidP="009B5630">
            <w:pPr>
              <w:pStyle w:val="Default"/>
              <w:jc w:val="both"/>
              <w:rPr>
                <w:rFonts w:ascii="Times New Roman" w:hAnsi="Times New Roman" w:cs="Times New Roman"/>
                <w:sz w:val="22"/>
                <w:szCs w:val="22"/>
              </w:rPr>
            </w:pPr>
            <w:r w:rsidRPr="008616F4">
              <w:rPr>
                <w:rFonts w:ascii="Times New Roman" w:hAnsi="Times New Roman" w:cs="Times New Roman"/>
                <w:sz w:val="22"/>
                <w:szCs w:val="22"/>
              </w:rPr>
              <w:t xml:space="preserve">j. Oral presentation/meeting and de-brief with project staff </w:t>
            </w:r>
          </w:p>
          <w:p w:rsidR="006F69DF" w:rsidRPr="008616F4" w:rsidRDefault="006F69DF" w:rsidP="009B5630">
            <w:pPr>
              <w:pStyle w:val="Default"/>
              <w:jc w:val="both"/>
              <w:rPr>
                <w:rFonts w:ascii="Times New Roman" w:hAnsi="Times New Roman" w:cs="Times New Roman"/>
                <w:sz w:val="22"/>
                <w:szCs w:val="22"/>
              </w:rPr>
            </w:pPr>
          </w:p>
        </w:tc>
        <w:tc>
          <w:tcPr>
            <w:tcW w:w="4536" w:type="dxa"/>
          </w:tcPr>
          <w:p w:rsidR="006F69DF" w:rsidRPr="008616F4" w:rsidRDefault="00CE1F50" w:rsidP="009B5630">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2E0993">
              <w:rPr>
                <w:rFonts w:ascii="Times New Roman" w:hAnsi="Times New Roman" w:cs="Times New Roman"/>
                <w:sz w:val="22"/>
                <w:szCs w:val="22"/>
              </w:rPr>
              <w:t xml:space="preserve"> </w:t>
            </w:r>
            <w:r w:rsidR="006F69DF" w:rsidRPr="008616F4">
              <w:rPr>
                <w:rFonts w:ascii="Times New Roman" w:hAnsi="Times New Roman" w:cs="Times New Roman"/>
                <w:sz w:val="22"/>
                <w:szCs w:val="22"/>
              </w:rPr>
              <w:t xml:space="preserve">0.5 days </w:t>
            </w:r>
          </w:p>
        </w:tc>
      </w:tr>
      <w:tr w:rsidR="006F69DF" w:rsidRPr="008616F4">
        <w:trPr>
          <w:trHeight w:val="103"/>
        </w:trPr>
        <w:tc>
          <w:tcPr>
            <w:tcW w:w="4536" w:type="dxa"/>
          </w:tcPr>
          <w:p w:rsidR="006F69DF" w:rsidRPr="008616F4" w:rsidRDefault="006F69DF" w:rsidP="009B5630">
            <w:pPr>
              <w:pStyle w:val="Default"/>
              <w:jc w:val="both"/>
              <w:rPr>
                <w:rFonts w:ascii="Times New Roman" w:hAnsi="Times New Roman" w:cs="Times New Roman"/>
                <w:sz w:val="22"/>
                <w:szCs w:val="22"/>
              </w:rPr>
            </w:pPr>
            <w:r w:rsidRPr="008616F4">
              <w:rPr>
                <w:rFonts w:ascii="Times New Roman" w:hAnsi="Times New Roman" w:cs="Times New Roman"/>
                <w:b/>
                <w:bCs/>
                <w:sz w:val="22"/>
                <w:szCs w:val="22"/>
              </w:rPr>
              <w:t xml:space="preserve">Suggested total </w:t>
            </w:r>
          </w:p>
        </w:tc>
        <w:tc>
          <w:tcPr>
            <w:tcW w:w="4536" w:type="dxa"/>
          </w:tcPr>
          <w:p w:rsidR="006F69DF" w:rsidRPr="008616F4" w:rsidRDefault="00CE1F50" w:rsidP="009B5630">
            <w:pPr>
              <w:pStyle w:val="Default"/>
              <w:jc w:val="both"/>
              <w:rPr>
                <w:rFonts w:ascii="Times New Roman" w:hAnsi="Times New Roman" w:cs="Times New Roman"/>
                <w:sz w:val="22"/>
                <w:szCs w:val="22"/>
              </w:rPr>
            </w:pPr>
            <w:r>
              <w:rPr>
                <w:rFonts w:ascii="Times New Roman" w:hAnsi="Times New Roman" w:cs="Times New Roman"/>
                <w:b/>
                <w:bCs/>
                <w:sz w:val="22"/>
                <w:szCs w:val="22"/>
              </w:rPr>
              <w:t xml:space="preserve">                            </w:t>
            </w:r>
            <w:r w:rsidR="002E0993">
              <w:rPr>
                <w:rFonts w:ascii="Times New Roman" w:hAnsi="Times New Roman" w:cs="Times New Roman"/>
                <w:b/>
                <w:bCs/>
                <w:sz w:val="22"/>
                <w:szCs w:val="22"/>
              </w:rPr>
              <w:t xml:space="preserve"> </w:t>
            </w:r>
            <w:r w:rsidR="006F69DF" w:rsidRPr="008616F4">
              <w:rPr>
                <w:rFonts w:ascii="Times New Roman" w:hAnsi="Times New Roman" w:cs="Times New Roman"/>
                <w:b/>
                <w:bCs/>
                <w:sz w:val="22"/>
                <w:szCs w:val="22"/>
              </w:rPr>
              <w:t xml:space="preserve">33 days </w:t>
            </w:r>
          </w:p>
        </w:tc>
      </w:tr>
    </w:tbl>
    <w:p w:rsidR="00586958" w:rsidRDefault="00586958" w:rsidP="009B5630">
      <w:pPr>
        <w:jc w:val="both"/>
      </w:pPr>
    </w:p>
    <w:p w:rsidR="002907BA" w:rsidRPr="002907BA" w:rsidRDefault="00791CCC" w:rsidP="002907BA">
      <w:pPr>
        <w:autoSpaceDE w:val="0"/>
        <w:autoSpaceDN w:val="0"/>
        <w:adjustRightInd w:val="0"/>
        <w:jc w:val="both"/>
        <w:rPr>
          <w:rFonts w:eastAsiaTheme="minorHAnsi"/>
          <w:color w:val="000000"/>
          <w:sz w:val="22"/>
          <w:szCs w:val="22"/>
        </w:rPr>
      </w:pPr>
      <w:r>
        <w:rPr>
          <w:rFonts w:eastAsiaTheme="minorHAnsi"/>
          <w:color w:val="000000"/>
          <w:sz w:val="22"/>
          <w:szCs w:val="22"/>
        </w:rPr>
        <w:t>Better HAG Uganda</w:t>
      </w:r>
      <w:r w:rsidR="002907BA" w:rsidRPr="002907BA">
        <w:rPr>
          <w:rFonts w:eastAsiaTheme="minorHAnsi"/>
          <w:color w:val="000000"/>
          <w:sz w:val="22"/>
          <w:szCs w:val="22"/>
        </w:rPr>
        <w:t xml:space="preserve"> field staff will prepare the field visits for the consultant and data collectors ahead of time. </w:t>
      </w:r>
      <w:r>
        <w:rPr>
          <w:rFonts w:eastAsiaTheme="minorHAnsi"/>
          <w:color w:val="000000"/>
          <w:sz w:val="22"/>
          <w:szCs w:val="22"/>
        </w:rPr>
        <w:t>Better HAG Uganda</w:t>
      </w:r>
      <w:r w:rsidR="002907BA" w:rsidRPr="002907BA">
        <w:rPr>
          <w:rFonts w:eastAsiaTheme="minorHAnsi"/>
          <w:color w:val="000000"/>
          <w:sz w:val="22"/>
          <w:szCs w:val="22"/>
        </w:rPr>
        <w:t xml:space="preserve"> and partners’ staff will ensure that girls, boys, women and men and local leaders and FGM practitioners are prepared and ready to participate in interviews and FGDs for data collectors, and will accompany the consultant and enumerators on data collection visits if required by the consultant. See Annex 1 for suggested baseline study format. </w:t>
      </w:r>
    </w:p>
    <w:p w:rsidR="004D52AB" w:rsidRDefault="004D52AB" w:rsidP="002907BA">
      <w:pPr>
        <w:autoSpaceDE w:val="0"/>
        <w:autoSpaceDN w:val="0"/>
        <w:adjustRightInd w:val="0"/>
        <w:jc w:val="both"/>
        <w:rPr>
          <w:rFonts w:eastAsiaTheme="minorHAnsi"/>
          <w:b/>
          <w:bCs/>
          <w:color w:val="000000"/>
          <w:sz w:val="22"/>
          <w:szCs w:val="22"/>
        </w:rPr>
      </w:pPr>
    </w:p>
    <w:p w:rsidR="002907BA" w:rsidRPr="002907BA" w:rsidRDefault="002907BA" w:rsidP="002907BA">
      <w:pPr>
        <w:autoSpaceDE w:val="0"/>
        <w:autoSpaceDN w:val="0"/>
        <w:adjustRightInd w:val="0"/>
        <w:jc w:val="both"/>
        <w:rPr>
          <w:rFonts w:eastAsiaTheme="minorHAnsi"/>
          <w:color w:val="000000"/>
          <w:sz w:val="22"/>
          <w:szCs w:val="22"/>
        </w:rPr>
      </w:pPr>
      <w:r w:rsidRPr="002907BA">
        <w:rPr>
          <w:rFonts w:eastAsiaTheme="minorHAnsi"/>
          <w:b/>
          <w:bCs/>
          <w:color w:val="000000"/>
          <w:sz w:val="22"/>
          <w:szCs w:val="22"/>
        </w:rPr>
        <w:t xml:space="preserve">6) Budget </w:t>
      </w:r>
    </w:p>
    <w:p w:rsidR="002907BA" w:rsidRPr="002907BA" w:rsidRDefault="002907BA" w:rsidP="002907BA">
      <w:pPr>
        <w:autoSpaceDE w:val="0"/>
        <w:autoSpaceDN w:val="0"/>
        <w:adjustRightInd w:val="0"/>
        <w:jc w:val="both"/>
        <w:rPr>
          <w:rFonts w:eastAsiaTheme="minorHAnsi"/>
          <w:color w:val="000000"/>
          <w:sz w:val="22"/>
          <w:szCs w:val="22"/>
        </w:rPr>
      </w:pPr>
    </w:p>
    <w:p w:rsidR="002907BA" w:rsidRPr="002907BA" w:rsidRDefault="00A44D35" w:rsidP="002907BA">
      <w:pPr>
        <w:autoSpaceDE w:val="0"/>
        <w:autoSpaceDN w:val="0"/>
        <w:adjustRightInd w:val="0"/>
        <w:jc w:val="both"/>
        <w:rPr>
          <w:rFonts w:eastAsiaTheme="minorHAnsi"/>
          <w:color w:val="000000"/>
          <w:sz w:val="22"/>
          <w:szCs w:val="22"/>
        </w:rPr>
      </w:pPr>
      <w:r>
        <w:rPr>
          <w:rFonts w:eastAsiaTheme="minorHAnsi"/>
          <w:color w:val="000000"/>
          <w:sz w:val="22"/>
          <w:szCs w:val="22"/>
        </w:rPr>
        <w:t xml:space="preserve">Applicants are expected to </w:t>
      </w:r>
      <w:r w:rsidR="00FB5A43">
        <w:rPr>
          <w:rFonts w:eastAsiaTheme="minorHAnsi"/>
          <w:color w:val="000000"/>
          <w:sz w:val="22"/>
          <w:szCs w:val="22"/>
        </w:rPr>
        <w:t xml:space="preserve">present their financial proposal </w:t>
      </w:r>
      <w:r>
        <w:rPr>
          <w:rFonts w:eastAsiaTheme="minorHAnsi"/>
          <w:color w:val="000000"/>
          <w:sz w:val="22"/>
          <w:szCs w:val="22"/>
        </w:rPr>
        <w:t xml:space="preserve">for the entire exercise. The least cost bidder who demonstrates expertise on VAWG and gender equality </w:t>
      </w:r>
      <w:r w:rsidR="00AB427C">
        <w:rPr>
          <w:rFonts w:eastAsiaTheme="minorHAnsi"/>
          <w:color w:val="000000"/>
          <w:sz w:val="22"/>
          <w:szCs w:val="22"/>
        </w:rPr>
        <w:t xml:space="preserve">will </w:t>
      </w:r>
      <w:r>
        <w:rPr>
          <w:rFonts w:eastAsiaTheme="minorHAnsi"/>
          <w:color w:val="000000"/>
          <w:sz w:val="22"/>
          <w:szCs w:val="22"/>
        </w:rPr>
        <w:t xml:space="preserve">be considered after roundtable negotiations. </w:t>
      </w:r>
    </w:p>
    <w:p w:rsidR="00A44D35" w:rsidRDefault="00A44D35" w:rsidP="002907BA">
      <w:pPr>
        <w:autoSpaceDE w:val="0"/>
        <w:autoSpaceDN w:val="0"/>
        <w:adjustRightInd w:val="0"/>
        <w:jc w:val="both"/>
        <w:rPr>
          <w:rFonts w:eastAsiaTheme="minorHAnsi"/>
          <w:b/>
          <w:bCs/>
          <w:color w:val="000000"/>
          <w:sz w:val="22"/>
          <w:szCs w:val="22"/>
        </w:rPr>
      </w:pPr>
    </w:p>
    <w:p w:rsidR="002907BA" w:rsidRPr="002907BA" w:rsidRDefault="002907BA" w:rsidP="002907BA">
      <w:pPr>
        <w:autoSpaceDE w:val="0"/>
        <w:autoSpaceDN w:val="0"/>
        <w:adjustRightInd w:val="0"/>
        <w:jc w:val="both"/>
        <w:rPr>
          <w:rFonts w:eastAsiaTheme="minorHAnsi"/>
          <w:color w:val="000000"/>
          <w:sz w:val="22"/>
          <w:szCs w:val="22"/>
        </w:rPr>
      </w:pPr>
      <w:r w:rsidRPr="002907BA">
        <w:rPr>
          <w:rFonts w:eastAsiaTheme="minorHAnsi"/>
          <w:b/>
          <w:bCs/>
          <w:color w:val="000000"/>
          <w:sz w:val="22"/>
          <w:szCs w:val="22"/>
        </w:rPr>
        <w:t xml:space="preserve">7) Skills and qualifications of consultants </w:t>
      </w:r>
    </w:p>
    <w:p w:rsidR="002907BA" w:rsidRPr="002907BA" w:rsidRDefault="002907BA" w:rsidP="002907BA">
      <w:pPr>
        <w:autoSpaceDE w:val="0"/>
        <w:autoSpaceDN w:val="0"/>
        <w:adjustRightInd w:val="0"/>
        <w:jc w:val="both"/>
        <w:rPr>
          <w:rFonts w:eastAsiaTheme="minorHAnsi"/>
          <w:color w:val="000000"/>
          <w:sz w:val="22"/>
          <w:szCs w:val="22"/>
        </w:rPr>
      </w:pPr>
    </w:p>
    <w:p w:rsidR="002907BA" w:rsidRPr="002907BA" w:rsidRDefault="002907BA" w:rsidP="002907BA">
      <w:pPr>
        <w:autoSpaceDE w:val="0"/>
        <w:autoSpaceDN w:val="0"/>
        <w:adjustRightInd w:val="0"/>
        <w:jc w:val="both"/>
        <w:rPr>
          <w:rFonts w:eastAsiaTheme="minorHAnsi"/>
          <w:color w:val="000000"/>
          <w:sz w:val="22"/>
          <w:szCs w:val="22"/>
        </w:rPr>
      </w:pPr>
      <w:r w:rsidRPr="002907BA">
        <w:rPr>
          <w:rFonts w:eastAsiaTheme="minorHAnsi"/>
          <w:color w:val="000000"/>
          <w:sz w:val="22"/>
          <w:szCs w:val="22"/>
        </w:rPr>
        <w:t xml:space="preserve">We are looking for a consultant/team with the following skills and qualifications: </w:t>
      </w:r>
    </w:p>
    <w:p w:rsidR="002907BA" w:rsidRPr="002907BA" w:rsidRDefault="002907BA" w:rsidP="002907BA">
      <w:pPr>
        <w:autoSpaceDE w:val="0"/>
        <w:autoSpaceDN w:val="0"/>
        <w:adjustRightInd w:val="0"/>
        <w:spacing w:after="67"/>
        <w:jc w:val="both"/>
        <w:rPr>
          <w:rFonts w:eastAsiaTheme="minorHAnsi"/>
          <w:color w:val="000000"/>
          <w:sz w:val="22"/>
          <w:szCs w:val="22"/>
        </w:rPr>
      </w:pPr>
      <w:r w:rsidRPr="002907BA">
        <w:rPr>
          <w:rFonts w:eastAsiaTheme="minorHAnsi"/>
          <w:color w:val="000000"/>
          <w:sz w:val="22"/>
          <w:szCs w:val="22"/>
        </w:rPr>
        <w:t xml:space="preserve">1. Demonstrable expertise on violence against girls, girls’ rights and gender equality, preferably in </w:t>
      </w:r>
      <w:r w:rsidR="00A44D35">
        <w:rPr>
          <w:rFonts w:eastAsiaTheme="minorHAnsi"/>
          <w:color w:val="000000"/>
          <w:sz w:val="22"/>
          <w:szCs w:val="22"/>
        </w:rPr>
        <w:t>Uganda</w:t>
      </w:r>
      <w:r w:rsidRPr="002907BA">
        <w:rPr>
          <w:rFonts w:eastAsiaTheme="minorHAnsi"/>
          <w:color w:val="000000"/>
          <w:sz w:val="22"/>
          <w:szCs w:val="22"/>
        </w:rPr>
        <w:t xml:space="preserve"> or the region </w:t>
      </w:r>
    </w:p>
    <w:p w:rsidR="002907BA" w:rsidRPr="002907BA" w:rsidRDefault="002907BA" w:rsidP="002907BA">
      <w:pPr>
        <w:autoSpaceDE w:val="0"/>
        <w:autoSpaceDN w:val="0"/>
        <w:adjustRightInd w:val="0"/>
        <w:spacing w:after="67"/>
        <w:jc w:val="both"/>
        <w:rPr>
          <w:rFonts w:eastAsiaTheme="minorHAnsi"/>
          <w:color w:val="000000"/>
          <w:sz w:val="22"/>
          <w:szCs w:val="22"/>
        </w:rPr>
      </w:pPr>
      <w:r w:rsidRPr="002907BA">
        <w:rPr>
          <w:rFonts w:eastAsiaTheme="minorHAnsi"/>
          <w:color w:val="000000"/>
          <w:sz w:val="22"/>
          <w:szCs w:val="22"/>
        </w:rPr>
        <w:t xml:space="preserve">2. Track record in developing and conducting various types of evaluation including qualitative and quantitative data collection </w:t>
      </w:r>
    </w:p>
    <w:p w:rsidR="002907BA" w:rsidRPr="002907BA" w:rsidRDefault="002907BA" w:rsidP="002907BA">
      <w:pPr>
        <w:autoSpaceDE w:val="0"/>
        <w:autoSpaceDN w:val="0"/>
        <w:adjustRightInd w:val="0"/>
        <w:spacing w:after="67"/>
        <w:jc w:val="both"/>
        <w:rPr>
          <w:rFonts w:eastAsiaTheme="minorHAnsi"/>
          <w:color w:val="000000"/>
          <w:sz w:val="22"/>
          <w:szCs w:val="22"/>
        </w:rPr>
      </w:pPr>
      <w:r w:rsidRPr="002907BA">
        <w:rPr>
          <w:rFonts w:eastAsiaTheme="minorHAnsi"/>
          <w:color w:val="000000"/>
          <w:sz w:val="22"/>
          <w:szCs w:val="22"/>
        </w:rPr>
        <w:t xml:space="preserve">3. Experience in managing and coordinating evaluation/research exercises, delivering agreed outputs on time and on budget </w:t>
      </w:r>
    </w:p>
    <w:p w:rsidR="002907BA" w:rsidRPr="002907BA" w:rsidRDefault="002907BA" w:rsidP="002907BA">
      <w:pPr>
        <w:autoSpaceDE w:val="0"/>
        <w:autoSpaceDN w:val="0"/>
        <w:adjustRightInd w:val="0"/>
        <w:jc w:val="both"/>
        <w:rPr>
          <w:rFonts w:eastAsiaTheme="minorHAnsi"/>
          <w:color w:val="000000"/>
          <w:sz w:val="22"/>
          <w:szCs w:val="22"/>
        </w:rPr>
      </w:pPr>
      <w:r w:rsidRPr="002907BA">
        <w:rPr>
          <w:rFonts w:eastAsiaTheme="minorHAnsi"/>
          <w:color w:val="000000"/>
          <w:sz w:val="22"/>
          <w:szCs w:val="22"/>
        </w:rPr>
        <w:t xml:space="preserve">4. Experience in data collection and analysis using participatory methodologies </w:t>
      </w:r>
    </w:p>
    <w:p w:rsidR="002907BA" w:rsidRPr="002907BA" w:rsidRDefault="00653028" w:rsidP="002907BA">
      <w:pPr>
        <w:autoSpaceDE w:val="0"/>
        <w:autoSpaceDN w:val="0"/>
        <w:adjustRightInd w:val="0"/>
        <w:spacing w:after="65"/>
        <w:rPr>
          <w:rFonts w:eastAsiaTheme="minorHAnsi"/>
          <w:color w:val="000000"/>
          <w:sz w:val="22"/>
          <w:szCs w:val="22"/>
        </w:rPr>
      </w:pPr>
      <w:r w:rsidRPr="00653028">
        <w:rPr>
          <w:rFonts w:eastAsiaTheme="minorHAnsi"/>
          <w:color w:val="000000"/>
          <w:sz w:val="22"/>
          <w:szCs w:val="22"/>
        </w:rPr>
        <w:t xml:space="preserve">5. </w:t>
      </w:r>
      <w:r w:rsidR="002907BA" w:rsidRPr="002907BA">
        <w:rPr>
          <w:rFonts w:eastAsiaTheme="minorHAnsi"/>
          <w:color w:val="000000"/>
          <w:sz w:val="22"/>
          <w:szCs w:val="22"/>
        </w:rPr>
        <w:t xml:space="preserve">Previous experience working with </w:t>
      </w:r>
      <w:r w:rsidR="00A44D35">
        <w:rPr>
          <w:rFonts w:eastAsiaTheme="minorHAnsi"/>
          <w:color w:val="000000"/>
          <w:sz w:val="22"/>
          <w:szCs w:val="22"/>
        </w:rPr>
        <w:t>women, girls</w:t>
      </w:r>
      <w:r w:rsidR="002907BA" w:rsidRPr="002907BA">
        <w:rPr>
          <w:rFonts w:eastAsiaTheme="minorHAnsi"/>
          <w:color w:val="000000"/>
          <w:sz w:val="22"/>
          <w:szCs w:val="22"/>
        </w:rPr>
        <w:t xml:space="preserve"> and communities using participatory approaches </w:t>
      </w:r>
    </w:p>
    <w:p w:rsidR="002907BA" w:rsidRPr="002907BA" w:rsidRDefault="002907BA" w:rsidP="002907BA">
      <w:pPr>
        <w:autoSpaceDE w:val="0"/>
        <w:autoSpaceDN w:val="0"/>
        <w:adjustRightInd w:val="0"/>
        <w:spacing w:after="65"/>
        <w:rPr>
          <w:rFonts w:eastAsiaTheme="minorHAnsi"/>
          <w:color w:val="000000"/>
          <w:sz w:val="22"/>
          <w:szCs w:val="22"/>
        </w:rPr>
      </w:pPr>
      <w:r w:rsidRPr="002907BA">
        <w:rPr>
          <w:rFonts w:eastAsiaTheme="minorHAnsi"/>
          <w:color w:val="000000"/>
          <w:sz w:val="22"/>
          <w:szCs w:val="22"/>
        </w:rPr>
        <w:t xml:space="preserve">6. Excellent and demonstrated understanding of </w:t>
      </w:r>
      <w:r w:rsidR="00A03668">
        <w:rPr>
          <w:rFonts w:eastAsiaTheme="minorHAnsi"/>
          <w:color w:val="000000"/>
          <w:sz w:val="22"/>
          <w:szCs w:val="22"/>
        </w:rPr>
        <w:t xml:space="preserve">Women’s Human rights </w:t>
      </w:r>
      <w:r w:rsidRPr="002907BA">
        <w:rPr>
          <w:rFonts w:eastAsiaTheme="minorHAnsi"/>
          <w:color w:val="000000"/>
          <w:sz w:val="22"/>
          <w:szCs w:val="22"/>
        </w:rPr>
        <w:t xml:space="preserve">and ethical issues in research </w:t>
      </w:r>
    </w:p>
    <w:p w:rsidR="002907BA" w:rsidRPr="002907BA" w:rsidRDefault="002907BA" w:rsidP="002907BA">
      <w:pPr>
        <w:autoSpaceDE w:val="0"/>
        <w:autoSpaceDN w:val="0"/>
        <w:adjustRightInd w:val="0"/>
        <w:spacing w:after="65"/>
        <w:rPr>
          <w:rFonts w:eastAsiaTheme="minorHAnsi"/>
          <w:color w:val="000000"/>
          <w:sz w:val="22"/>
          <w:szCs w:val="22"/>
        </w:rPr>
      </w:pPr>
      <w:r w:rsidRPr="002907BA">
        <w:rPr>
          <w:rFonts w:eastAsiaTheme="minorHAnsi"/>
          <w:b/>
          <w:color w:val="000000"/>
          <w:sz w:val="22"/>
          <w:szCs w:val="22"/>
        </w:rPr>
        <w:t>7.</w:t>
      </w:r>
      <w:r w:rsidRPr="002907BA">
        <w:rPr>
          <w:rFonts w:eastAsiaTheme="minorHAnsi"/>
          <w:color w:val="000000"/>
          <w:sz w:val="22"/>
          <w:szCs w:val="22"/>
        </w:rPr>
        <w:t xml:space="preserve"> </w:t>
      </w:r>
      <w:r w:rsidRPr="002907BA">
        <w:rPr>
          <w:rFonts w:eastAsiaTheme="minorHAnsi"/>
          <w:b/>
          <w:color w:val="000000"/>
          <w:sz w:val="22"/>
          <w:szCs w:val="22"/>
        </w:rPr>
        <w:t xml:space="preserve">Ability to work with communities in </w:t>
      </w:r>
      <w:r w:rsidR="009B0311" w:rsidRPr="00F001BE">
        <w:rPr>
          <w:rFonts w:eastAsiaTheme="minorHAnsi"/>
          <w:b/>
          <w:color w:val="000000"/>
          <w:sz w:val="22"/>
          <w:szCs w:val="22"/>
        </w:rPr>
        <w:t xml:space="preserve">the </w:t>
      </w:r>
      <w:r w:rsidRPr="002907BA">
        <w:rPr>
          <w:rFonts w:eastAsiaTheme="minorHAnsi"/>
          <w:b/>
          <w:color w:val="000000"/>
          <w:sz w:val="22"/>
          <w:szCs w:val="22"/>
        </w:rPr>
        <w:t xml:space="preserve">relevant local language (in this case, </w:t>
      </w:r>
      <w:r w:rsidR="009B0311" w:rsidRPr="00F001BE">
        <w:rPr>
          <w:rFonts w:eastAsiaTheme="minorHAnsi"/>
          <w:b/>
          <w:color w:val="000000"/>
          <w:sz w:val="22"/>
          <w:szCs w:val="22"/>
        </w:rPr>
        <w:t>Lumasaba/Lugisu</w:t>
      </w:r>
      <w:r w:rsidRPr="002907BA">
        <w:rPr>
          <w:rFonts w:eastAsiaTheme="minorHAnsi"/>
          <w:b/>
          <w:color w:val="000000"/>
          <w:sz w:val="22"/>
          <w:szCs w:val="22"/>
        </w:rPr>
        <w:t xml:space="preserve"> would be an advantage)</w:t>
      </w:r>
      <w:r w:rsidRPr="002907BA">
        <w:rPr>
          <w:rFonts w:eastAsiaTheme="minorHAnsi"/>
          <w:color w:val="000000"/>
          <w:sz w:val="22"/>
          <w:szCs w:val="22"/>
        </w:rPr>
        <w:t xml:space="preserve"> </w:t>
      </w:r>
    </w:p>
    <w:p w:rsidR="002907BA" w:rsidRPr="002907BA" w:rsidRDefault="002907BA" w:rsidP="002907BA">
      <w:pPr>
        <w:autoSpaceDE w:val="0"/>
        <w:autoSpaceDN w:val="0"/>
        <w:adjustRightInd w:val="0"/>
        <w:spacing w:after="65"/>
        <w:rPr>
          <w:rFonts w:eastAsiaTheme="minorHAnsi"/>
          <w:color w:val="000000"/>
          <w:sz w:val="22"/>
          <w:szCs w:val="22"/>
        </w:rPr>
      </w:pPr>
      <w:r w:rsidRPr="002907BA">
        <w:rPr>
          <w:rFonts w:eastAsiaTheme="minorHAnsi"/>
          <w:color w:val="000000"/>
          <w:sz w:val="22"/>
          <w:szCs w:val="22"/>
        </w:rPr>
        <w:t xml:space="preserve">8. Strong quantitative data entry and analysis skills and previous experience using statistical analysis software </w:t>
      </w:r>
    </w:p>
    <w:p w:rsidR="002907BA" w:rsidRPr="002907BA" w:rsidRDefault="002907BA" w:rsidP="002907BA">
      <w:pPr>
        <w:autoSpaceDE w:val="0"/>
        <w:autoSpaceDN w:val="0"/>
        <w:adjustRightInd w:val="0"/>
        <w:spacing w:after="65"/>
        <w:rPr>
          <w:rFonts w:eastAsiaTheme="minorHAnsi"/>
          <w:color w:val="000000"/>
          <w:sz w:val="22"/>
          <w:szCs w:val="22"/>
        </w:rPr>
      </w:pPr>
      <w:r w:rsidRPr="002907BA">
        <w:rPr>
          <w:rFonts w:eastAsiaTheme="minorHAnsi"/>
          <w:color w:val="000000"/>
          <w:sz w:val="22"/>
          <w:szCs w:val="22"/>
        </w:rPr>
        <w:t xml:space="preserve">9. Ability to respond to comments and questions in a timely, appropriate manner </w:t>
      </w:r>
    </w:p>
    <w:p w:rsidR="002907BA" w:rsidRPr="002907BA" w:rsidRDefault="002907BA" w:rsidP="002907BA">
      <w:pPr>
        <w:autoSpaceDE w:val="0"/>
        <w:autoSpaceDN w:val="0"/>
        <w:adjustRightInd w:val="0"/>
        <w:rPr>
          <w:rFonts w:eastAsiaTheme="minorHAnsi"/>
          <w:color w:val="000000"/>
          <w:sz w:val="22"/>
          <w:szCs w:val="22"/>
        </w:rPr>
      </w:pPr>
      <w:r w:rsidRPr="002907BA">
        <w:rPr>
          <w:rFonts w:eastAsiaTheme="minorHAnsi"/>
          <w:color w:val="000000"/>
          <w:sz w:val="22"/>
          <w:szCs w:val="22"/>
        </w:rPr>
        <w:lastRenderedPageBreak/>
        <w:t xml:space="preserve">10. Ability to write high quality, clear, concise reports in English </w:t>
      </w:r>
    </w:p>
    <w:p w:rsidR="002907BA" w:rsidRDefault="002907BA" w:rsidP="002907BA">
      <w:pPr>
        <w:autoSpaceDE w:val="0"/>
        <w:autoSpaceDN w:val="0"/>
        <w:adjustRightInd w:val="0"/>
        <w:rPr>
          <w:rFonts w:eastAsiaTheme="minorHAnsi"/>
          <w:color w:val="000000"/>
          <w:sz w:val="22"/>
          <w:szCs w:val="22"/>
        </w:rPr>
      </w:pPr>
    </w:p>
    <w:p w:rsidR="00FB5A43" w:rsidRDefault="00FB5A43" w:rsidP="002907BA">
      <w:pPr>
        <w:autoSpaceDE w:val="0"/>
        <w:autoSpaceDN w:val="0"/>
        <w:adjustRightInd w:val="0"/>
        <w:rPr>
          <w:rFonts w:eastAsiaTheme="minorHAnsi"/>
          <w:color w:val="000000"/>
          <w:sz w:val="22"/>
          <w:szCs w:val="22"/>
        </w:rPr>
      </w:pPr>
    </w:p>
    <w:p w:rsidR="00FB5A43" w:rsidRDefault="00FB5A43" w:rsidP="002907BA">
      <w:pPr>
        <w:autoSpaceDE w:val="0"/>
        <w:autoSpaceDN w:val="0"/>
        <w:adjustRightInd w:val="0"/>
        <w:rPr>
          <w:rFonts w:eastAsiaTheme="minorHAnsi"/>
          <w:color w:val="000000"/>
          <w:sz w:val="22"/>
          <w:szCs w:val="22"/>
        </w:rPr>
      </w:pPr>
    </w:p>
    <w:p w:rsidR="00FB5A43" w:rsidRPr="002907BA" w:rsidRDefault="00FB5A43" w:rsidP="002907BA">
      <w:pPr>
        <w:autoSpaceDE w:val="0"/>
        <w:autoSpaceDN w:val="0"/>
        <w:adjustRightInd w:val="0"/>
        <w:rPr>
          <w:rFonts w:eastAsiaTheme="minorHAnsi"/>
          <w:color w:val="000000"/>
          <w:sz w:val="22"/>
          <w:szCs w:val="22"/>
        </w:rPr>
      </w:pPr>
    </w:p>
    <w:p w:rsidR="002907BA" w:rsidRPr="002907BA" w:rsidRDefault="002907BA" w:rsidP="002907BA">
      <w:pPr>
        <w:autoSpaceDE w:val="0"/>
        <w:autoSpaceDN w:val="0"/>
        <w:adjustRightInd w:val="0"/>
        <w:rPr>
          <w:rFonts w:eastAsiaTheme="minorHAnsi"/>
          <w:color w:val="000000"/>
          <w:sz w:val="22"/>
          <w:szCs w:val="22"/>
        </w:rPr>
      </w:pPr>
      <w:r w:rsidRPr="002907BA">
        <w:rPr>
          <w:rFonts w:eastAsiaTheme="minorHAnsi"/>
          <w:b/>
          <w:bCs/>
          <w:color w:val="000000"/>
          <w:sz w:val="22"/>
          <w:szCs w:val="22"/>
        </w:rPr>
        <w:t xml:space="preserve">8) Application process and timeline </w:t>
      </w:r>
    </w:p>
    <w:p w:rsidR="002907BA" w:rsidRPr="002907BA" w:rsidRDefault="002907BA" w:rsidP="002907BA">
      <w:pPr>
        <w:autoSpaceDE w:val="0"/>
        <w:autoSpaceDN w:val="0"/>
        <w:adjustRightInd w:val="0"/>
        <w:rPr>
          <w:rFonts w:eastAsiaTheme="minorHAnsi"/>
          <w:color w:val="000000"/>
          <w:sz w:val="22"/>
          <w:szCs w:val="22"/>
        </w:rPr>
      </w:pPr>
      <w:r w:rsidRPr="002907BA">
        <w:rPr>
          <w:rFonts w:eastAsiaTheme="minorHAnsi"/>
          <w:color w:val="000000"/>
          <w:sz w:val="22"/>
          <w:szCs w:val="22"/>
        </w:rPr>
        <w:t xml:space="preserve">We invite interested individuals and companies to submit the following application documents: </w:t>
      </w:r>
    </w:p>
    <w:p w:rsidR="002907BA" w:rsidRPr="002907BA" w:rsidRDefault="002907BA" w:rsidP="002907BA">
      <w:pPr>
        <w:autoSpaceDE w:val="0"/>
        <w:autoSpaceDN w:val="0"/>
        <w:adjustRightInd w:val="0"/>
        <w:spacing w:after="61"/>
        <w:rPr>
          <w:rFonts w:eastAsiaTheme="minorHAnsi"/>
          <w:color w:val="000000"/>
          <w:sz w:val="22"/>
          <w:szCs w:val="22"/>
        </w:rPr>
      </w:pPr>
      <w:r w:rsidRPr="002907BA">
        <w:rPr>
          <w:rFonts w:eastAsiaTheme="minorHAnsi"/>
          <w:color w:val="000000"/>
          <w:sz w:val="22"/>
          <w:szCs w:val="22"/>
        </w:rPr>
        <w:t xml:space="preserve"> Expression of interest outlining how the consultant(s) meets the selection criteria and their understanding of the ToR and methodology; </w:t>
      </w:r>
    </w:p>
    <w:p w:rsidR="002907BA" w:rsidRPr="002907BA" w:rsidRDefault="002907BA" w:rsidP="002907BA">
      <w:pPr>
        <w:autoSpaceDE w:val="0"/>
        <w:autoSpaceDN w:val="0"/>
        <w:adjustRightInd w:val="0"/>
        <w:spacing w:after="61"/>
        <w:rPr>
          <w:rFonts w:eastAsiaTheme="minorHAnsi"/>
          <w:color w:val="000000"/>
          <w:sz w:val="22"/>
          <w:szCs w:val="22"/>
        </w:rPr>
      </w:pPr>
      <w:r w:rsidRPr="002907BA">
        <w:rPr>
          <w:rFonts w:eastAsiaTheme="minorHAnsi"/>
          <w:color w:val="000000"/>
          <w:sz w:val="22"/>
          <w:szCs w:val="22"/>
        </w:rPr>
        <w:t xml:space="preserve"> A proposed activities schedule/work plan with time frame; </w:t>
      </w:r>
    </w:p>
    <w:p w:rsidR="002907BA" w:rsidRPr="002907BA" w:rsidRDefault="002907BA" w:rsidP="002907BA">
      <w:pPr>
        <w:autoSpaceDE w:val="0"/>
        <w:autoSpaceDN w:val="0"/>
        <w:adjustRightInd w:val="0"/>
        <w:spacing w:after="61"/>
        <w:rPr>
          <w:rFonts w:eastAsiaTheme="minorHAnsi"/>
          <w:color w:val="000000"/>
          <w:sz w:val="22"/>
          <w:szCs w:val="22"/>
        </w:rPr>
      </w:pPr>
      <w:r w:rsidRPr="002907BA">
        <w:rPr>
          <w:rFonts w:eastAsiaTheme="minorHAnsi"/>
          <w:color w:val="000000"/>
          <w:sz w:val="22"/>
          <w:szCs w:val="22"/>
        </w:rPr>
        <w:t xml:space="preserve"> Copy of CV of the consultant(s) who will undertake the evaluation; </w:t>
      </w:r>
    </w:p>
    <w:p w:rsidR="002907BA" w:rsidRPr="002907BA" w:rsidRDefault="002907BA" w:rsidP="002907BA">
      <w:pPr>
        <w:autoSpaceDE w:val="0"/>
        <w:autoSpaceDN w:val="0"/>
        <w:adjustRightInd w:val="0"/>
        <w:spacing w:after="61"/>
        <w:rPr>
          <w:rFonts w:eastAsiaTheme="minorHAnsi"/>
          <w:color w:val="000000"/>
          <w:sz w:val="22"/>
          <w:szCs w:val="22"/>
        </w:rPr>
      </w:pPr>
      <w:r w:rsidRPr="002907BA">
        <w:rPr>
          <w:rFonts w:eastAsiaTheme="minorHAnsi"/>
          <w:color w:val="000000"/>
          <w:sz w:val="22"/>
          <w:szCs w:val="22"/>
        </w:rPr>
        <w:t xml:space="preserve"> One recent example of similar evaluation report written by the applicant; </w:t>
      </w:r>
    </w:p>
    <w:p w:rsidR="002907BA" w:rsidRPr="002907BA" w:rsidRDefault="002907BA" w:rsidP="002907BA">
      <w:pPr>
        <w:autoSpaceDE w:val="0"/>
        <w:autoSpaceDN w:val="0"/>
        <w:adjustRightInd w:val="0"/>
        <w:rPr>
          <w:rFonts w:eastAsiaTheme="minorHAnsi"/>
          <w:color w:val="000000"/>
          <w:sz w:val="22"/>
          <w:szCs w:val="22"/>
        </w:rPr>
      </w:pPr>
      <w:r w:rsidRPr="002907BA">
        <w:rPr>
          <w:rFonts w:eastAsiaTheme="minorHAnsi"/>
          <w:color w:val="000000"/>
          <w:sz w:val="22"/>
          <w:szCs w:val="22"/>
        </w:rPr>
        <w:t xml:space="preserve"> Financial proposal detailing consultant(s) itemized fees, data collection and administrative costs </w:t>
      </w:r>
    </w:p>
    <w:p w:rsidR="002907BA" w:rsidRPr="002907BA" w:rsidRDefault="002907BA" w:rsidP="002907BA">
      <w:pPr>
        <w:autoSpaceDE w:val="0"/>
        <w:autoSpaceDN w:val="0"/>
        <w:adjustRightInd w:val="0"/>
        <w:rPr>
          <w:rFonts w:eastAsiaTheme="minorHAnsi"/>
          <w:color w:val="000000"/>
          <w:sz w:val="22"/>
          <w:szCs w:val="22"/>
        </w:rPr>
      </w:pPr>
    </w:p>
    <w:p w:rsidR="002907BA" w:rsidRPr="002907BA" w:rsidRDefault="002907BA" w:rsidP="002907BA">
      <w:pPr>
        <w:autoSpaceDE w:val="0"/>
        <w:autoSpaceDN w:val="0"/>
        <w:adjustRightInd w:val="0"/>
        <w:rPr>
          <w:rFonts w:eastAsiaTheme="minorHAnsi"/>
          <w:color w:val="000000"/>
          <w:sz w:val="22"/>
          <w:szCs w:val="22"/>
        </w:rPr>
      </w:pPr>
      <w:r w:rsidRPr="002907BA">
        <w:rPr>
          <w:rFonts w:eastAsiaTheme="minorHAnsi"/>
          <w:color w:val="000000"/>
          <w:sz w:val="22"/>
          <w:szCs w:val="22"/>
        </w:rPr>
        <w:t xml:space="preserve">Please </w:t>
      </w:r>
      <w:r w:rsidR="00291042">
        <w:rPr>
          <w:rFonts w:eastAsiaTheme="minorHAnsi"/>
          <w:color w:val="000000"/>
          <w:sz w:val="22"/>
          <w:szCs w:val="22"/>
        </w:rPr>
        <w:t>address</w:t>
      </w:r>
      <w:r w:rsidRPr="002907BA">
        <w:rPr>
          <w:rFonts w:eastAsiaTheme="minorHAnsi"/>
          <w:color w:val="000000"/>
          <w:sz w:val="22"/>
          <w:szCs w:val="22"/>
        </w:rPr>
        <w:t xml:space="preserve"> queries and applications to </w:t>
      </w:r>
      <w:r w:rsidR="00291042">
        <w:rPr>
          <w:rFonts w:eastAsiaTheme="minorHAnsi"/>
          <w:color w:val="000000"/>
          <w:sz w:val="22"/>
          <w:szCs w:val="22"/>
        </w:rPr>
        <w:t>the Executive Director</w:t>
      </w:r>
      <w:r w:rsidR="00F50CEB">
        <w:rPr>
          <w:rFonts w:eastAsiaTheme="minorHAnsi"/>
          <w:color w:val="000000"/>
          <w:sz w:val="22"/>
          <w:szCs w:val="22"/>
        </w:rPr>
        <w:t xml:space="preserve">, Better HAG </w:t>
      </w:r>
      <w:r w:rsidR="00A60670">
        <w:rPr>
          <w:rFonts w:eastAsiaTheme="minorHAnsi"/>
          <w:color w:val="000000"/>
          <w:sz w:val="22"/>
          <w:szCs w:val="22"/>
        </w:rPr>
        <w:t xml:space="preserve">Uganda </w:t>
      </w:r>
      <w:r w:rsidR="00A60670" w:rsidRPr="002907BA">
        <w:rPr>
          <w:rFonts w:eastAsiaTheme="minorHAnsi"/>
          <w:color w:val="000000"/>
          <w:sz w:val="22"/>
          <w:szCs w:val="22"/>
        </w:rPr>
        <w:t>and</w:t>
      </w:r>
      <w:r w:rsidR="00F50CEB">
        <w:rPr>
          <w:rFonts w:eastAsiaTheme="minorHAnsi"/>
          <w:color w:val="000000"/>
          <w:sz w:val="22"/>
          <w:szCs w:val="22"/>
        </w:rPr>
        <w:t xml:space="preserve"> send by e</w:t>
      </w:r>
      <w:r w:rsidRPr="002907BA">
        <w:rPr>
          <w:rFonts w:eastAsiaTheme="minorHAnsi"/>
          <w:color w:val="000000"/>
          <w:sz w:val="22"/>
          <w:szCs w:val="22"/>
        </w:rPr>
        <w:t>mail</w:t>
      </w:r>
      <w:r w:rsidR="00F50CEB">
        <w:rPr>
          <w:rFonts w:eastAsiaTheme="minorHAnsi"/>
          <w:color w:val="000000"/>
          <w:sz w:val="22"/>
          <w:szCs w:val="22"/>
        </w:rPr>
        <w:t xml:space="preserve"> to</w:t>
      </w:r>
      <w:r w:rsidRPr="002907BA">
        <w:rPr>
          <w:rFonts w:eastAsiaTheme="minorHAnsi"/>
          <w:color w:val="000000"/>
          <w:sz w:val="22"/>
          <w:szCs w:val="22"/>
        </w:rPr>
        <w:t xml:space="preserve">: </w:t>
      </w:r>
      <w:hyperlink r:id="rId10" w:history="1">
        <w:r w:rsidR="003D4D0E" w:rsidRPr="003D4D0E">
          <w:rPr>
            <w:rStyle w:val="Hyperlink"/>
            <w:rFonts w:eastAsiaTheme="minorHAnsi"/>
            <w:sz w:val="22"/>
            <w:szCs w:val="22"/>
            <w:u w:val="none"/>
          </w:rPr>
          <w:t>jobs</w:t>
        </w:r>
        <w:r w:rsidR="003D4D0E">
          <w:rPr>
            <w:rStyle w:val="Hyperlink"/>
            <w:rFonts w:eastAsiaTheme="minorHAnsi"/>
            <w:sz w:val="22"/>
            <w:szCs w:val="22"/>
            <w:u w:val="none"/>
          </w:rPr>
          <w:t>and</w:t>
        </w:r>
        <w:r w:rsidR="003D4D0E" w:rsidRPr="003D4D0E">
          <w:rPr>
            <w:rStyle w:val="Hyperlink"/>
            <w:rFonts w:eastAsiaTheme="minorHAnsi"/>
            <w:sz w:val="22"/>
            <w:szCs w:val="22"/>
            <w:u w:val="none"/>
          </w:rPr>
          <w:t>tenders.betterhaguganda@gmail.com</w:t>
        </w:r>
      </w:hyperlink>
      <w:r w:rsidRPr="002907BA">
        <w:rPr>
          <w:rFonts w:eastAsiaTheme="minorHAnsi"/>
          <w:color w:val="000000"/>
          <w:sz w:val="22"/>
          <w:szCs w:val="22"/>
        </w:rPr>
        <w:t xml:space="preserve">. (please copy </w:t>
      </w:r>
      <w:hyperlink r:id="rId11" w:history="1">
        <w:r w:rsidR="00A60670" w:rsidRPr="00057C6D">
          <w:rPr>
            <w:rStyle w:val="Hyperlink"/>
            <w:rFonts w:eastAsiaTheme="minorHAnsi"/>
            <w:sz w:val="22"/>
            <w:szCs w:val="22"/>
          </w:rPr>
          <w:t>arnoldjk2000@gmail.com</w:t>
        </w:r>
      </w:hyperlink>
      <w:r w:rsidR="00A60670">
        <w:rPr>
          <w:rFonts w:eastAsiaTheme="minorHAnsi"/>
          <w:color w:val="000000"/>
          <w:sz w:val="22"/>
          <w:szCs w:val="22"/>
        </w:rPr>
        <w:t xml:space="preserve"> </w:t>
      </w:r>
      <w:r w:rsidR="000F616E">
        <w:rPr>
          <w:rFonts w:eastAsiaTheme="minorHAnsi"/>
          <w:color w:val="000000"/>
          <w:sz w:val="22"/>
          <w:szCs w:val="22"/>
        </w:rPr>
        <w:t xml:space="preserve">and </w:t>
      </w:r>
      <w:r w:rsidRPr="002907BA">
        <w:rPr>
          <w:rFonts w:eastAsiaTheme="minorHAnsi"/>
          <w:color w:val="000000"/>
          <w:sz w:val="22"/>
          <w:szCs w:val="22"/>
        </w:rPr>
        <w:t xml:space="preserve">in your correspondence) </w:t>
      </w:r>
    </w:p>
    <w:p w:rsidR="000F616E" w:rsidRDefault="002907BA" w:rsidP="002907BA">
      <w:pPr>
        <w:autoSpaceDE w:val="0"/>
        <w:autoSpaceDN w:val="0"/>
        <w:adjustRightInd w:val="0"/>
        <w:rPr>
          <w:rFonts w:eastAsiaTheme="minorHAnsi"/>
          <w:color w:val="000000"/>
          <w:sz w:val="22"/>
          <w:szCs w:val="22"/>
        </w:rPr>
      </w:pPr>
      <w:r w:rsidRPr="002907BA">
        <w:rPr>
          <w:rFonts w:eastAsiaTheme="minorHAnsi"/>
          <w:color w:val="000000"/>
          <w:sz w:val="22"/>
          <w:szCs w:val="22"/>
        </w:rPr>
        <w:t xml:space="preserve">Tel: </w:t>
      </w:r>
      <w:r w:rsidR="000F616E">
        <w:rPr>
          <w:rFonts w:eastAsiaTheme="minorHAnsi"/>
          <w:color w:val="000000"/>
          <w:sz w:val="22"/>
          <w:szCs w:val="22"/>
        </w:rPr>
        <w:t>+256 414 695 288 Cell: +256 758 648 420 / 775 926 928</w:t>
      </w:r>
      <w:r w:rsidRPr="002907BA">
        <w:rPr>
          <w:rFonts w:eastAsiaTheme="minorHAnsi"/>
          <w:color w:val="000000"/>
          <w:sz w:val="22"/>
          <w:szCs w:val="22"/>
        </w:rPr>
        <w:t xml:space="preserve"> </w:t>
      </w:r>
    </w:p>
    <w:p w:rsidR="000F616E" w:rsidRDefault="000F616E" w:rsidP="002907BA">
      <w:pPr>
        <w:autoSpaceDE w:val="0"/>
        <w:autoSpaceDN w:val="0"/>
        <w:adjustRightInd w:val="0"/>
        <w:rPr>
          <w:rFonts w:eastAsiaTheme="minorHAnsi"/>
          <w:color w:val="000000"/>
          <w:sz w:val="22"/>
          <w:szCs w:val="22"/>
        </w:rPr>
      </w:pPr>
    </w:p>
    <w:p w:rsidR="000F616E" w:rsidRPr="000F616E" w:rsidRDefault="000F616E" w:rsidP="002907BA">
      <w:pPr>
        <w:autoSpaceDE w:val="0"/>
        <w:autoSpaceDN w:val="0"/>
        <w:adjustRightInd w:val="0"/>
        <w:rPr>
          <w:rFonts w:eastAsiaTheme="minorHAnsi"/>
          <w:b/>
          <w:color w:val="000000"/>
          <w:sz w:val="22"/>
          <w:szCs w:val="22"/>
        </w:rPr>
      </w:pPr>
      <w:r w:rsidRPr="000F616E">
        <w:rPr>
          <w:rFonts w:eastAsiaTheme="minorHAnsi"/>
          <w:b/>
          <w:color w:val="000000"/>
          <w:sz w:val="22"/>
          <w:szCs w:val="22"/>
        </w:rPr>
        <w:t>Deadline</w:t>
      </w:r>
      <w:r>
        <w:rPr>
          <w:rFonts w:eastAsiaTheme="minorHAnsi"/>
          <w:b/>
          <w:color w:val="000000"/>
          <w:sz w:val="22"/>
          <w:szCs w:val="22"/>
        </w:rPr>
        <w:t xml:space="preserve"> for applications</w:t>
      </w:r>
    </w:p>
    <w:p w:rsidR="002907BA" w:rsidRPr="00653028" w:rsidRDefault="002907BA" w:rsidP="00A6573F">
      <w:pPr>
        <w:autoSpaceDE w:val="0"/>
        <w:autoSpaceDN w:val="0"/>
        <w:adjustRightInd w:val="0"/>
      </w:pPr>
      <w:r w:rsidRPr="002907BA">
        <w:rPr>
          <w:rFonts w:eastAsiaTheme="minorHAnsi"/>
          <w:color w:val="000000"/>
          <w:sz w:val="22"/>
          <w:szCs w:val="22"/>
        </w:rPr>
        <w:t xml:space="preserve">The deadline for applying is </w:t>
      </w:r>
      <w:r w:rsidR="00F50790" w:rsidRPr="00F50790">
        <w:rPr>
          <w:rFonts w:eastAsiaTheme="minorHAnsi"/>
          <w:b/>
          <w:color w:val="000000"/>
          <w:sz w:val="22"/>
          <w:szCs w:val="22"/>
        </w:rPr>
        <w:t>February</w:t>
      </w:r>
      <w:r w:rsidR="00F50790">
        <w:rPr>
          <w:rFonts w:eastAsiaTheme="minorHAnsi"/>
          <w:color w:val="000000"/>
          <w:sz w:val="22"/>
          <w:szCs w:val="22"/>
        </w:rPr>
        <w:t xml:space="preserve"> </w:t>
      </w:r>
      <w:r w:rsidR="00F50790">
        <w:rPr>
          <w:rFonts w:eastAsiaTheme="minorHAnsi"/>
          <w:b/>
          <w:bCs/>
          <w:color w:val="000000"/>
          <w:sz w:val="22"/>
          <w:szCs w:val="22"/>
        </w:rPr>
        <w:t>1</w:t>
      </w:r>
      <w:r w:rsidR="00453356">
        <w:rPr>
          <w:rFonts w:eastAsiaTheme="minorHAnsi"/>
          <w:b/>
          <w:bCs/>
          <w:color w:val="000000"/>
          <w:sz w:val="22"/>
          <w:szCs w:val="22"/>
        </w:rPr>
        <w:t>3</w:t>
      </w:r>
      <w:r w:rsidR="00F50790" w:rsidRPr="00F50790">
        <w:rPr>
          <w:rFonts w:eastAsiaTheme="minorHAnsi"/>
          <w:b/>
          <w:bCs/>
          <w:color w:val="000000"/>
          <w:sz w:val="22"/>
          <w:szCs w:val="22"/>
          <w:vertAlign w:val="superscript"/>
        </w:rPr>
        <w:t>th</w:t>
      </w:r>
      <w:r w:rsidR="00F50790">
        <w:rPr>
          <w:rFonts w:eastAsiaTheme="minorHAnsi"/>
          <w:b/>
          <w:bCs/>
          <w:color w:val="000000"/>
          <w:sz w:val="22"/>
          <w:szCs w:val="22"/>
        </w:rPr>
        <w:t xml:space="preserve"> </w:t>
      </w:r>
      <w:r w:rsidRPr="002907BA">
        <w:rPr>
          <w:rFonts w:eastAsiaTheme="minorHAnsi"/>
          <w:b/>
          <w:bCs/>
          <w:color w:val="000000"/>
          <w:sz w:val="22"/>
          <w:szCs w:val="22"/>
        </w:rPr>
        <w:t>201</w:t>
      </w:r>
      <w:r w:rsidR="00453356">
        <w:rPr>
          <w:rFonts w:eastAsiaTheme="minorHAnsi"/>
          <w:b/>
          <w:bCs/>
          <w:color w:val="000000"/>
          <w:sz w:val="22"/>
          <w:szCs w:val="22"/>
        </w:rPr>
        <w:t>5</w:t>
      </w:r>
      <w:r w:rsidRPr="002907BA">
        <w:rPr>
          <w:rFonts w:eastAsiaTheme="minorHAnsi"/>
          <w:color w:val="000000"/>
          <w:sz w:val="22"/>
          <w:szCs w:val="22"/>
        </w:rPr>
        <w:t xml:space="preserve">. We are aiming to select the consultant by </w:t>
      </w:r>
      <w:r w:rsidR="00453356" w:rsidRPr="008A032F">
        <w:rPr>
          <w:rFonts w:eastAsiaTheme="minorHAnsi"/>
          <w:b/>
          <w:color w:val="000000"/>
          <w:sz w:val="22"/>
          <w:szCs w:val="22"/>
        </w:rPr>
        <w:t>February 18</w:t>
      </w:r>
      <w:r w:rsidR="00453356" w:rsidRPr="008A032F">
        <w:rPr>
          <w:rFonts w:eastAsiaTheme="minorHAnsi"/>
          <w:b/>
          <w:color w:val="000000"/>
          <w:sz w:val="22"/>
          <w:szCs w:val="22"/>
          <w:vertAlign w:val="superscript"/>
        </w:rPr>
        <w:t>th</w:t>
      </w:r>
      <w:r w:rsidR="00453356" w:rsidRPr="008A032F">
        <w:rPr>
          <w:rFonts w:eastAsiaTheme="minorHAnsi"/>
          <w:b/>
          <w:color w:val="000000"/>
          <w:sz w:val="22"/>
          <w:szCs w:val="22"/>
        </w:rPr>
        <w:t xml:space="preserve"> 2015</w:t>
      </w:r>
      <w:r w:rsidR="00453356">
        <w:rPr>
          <w:rFonts w:eastAsiaTheme="minorHAnsi"/>
          <w:color w:val="000000"/>
          <w:sz w:val="22"/>
          <w:szCs w:val="22"/>
        </w:rPr>
        <w:t xml:space="preserve"> </w:t>
      </w:r>
      <w:r w:rsidRPr="002907BA">
        <w:rPr>
          <w:rFonts w:eastAsiaTheme="minorHAnsi"/>
          <w:color w:val="000000"/>
          <w:sz w:val="22"/>
          <w:szCs w:val="22"/>
        </w:rPr>
        <w:t xml:space="preserve">and start the contract on </w:t>
      </w:r>
      <w:r w:rsidR="00453356" w:rsidRPr="008A032F">
        <w:rPr>
          <w:rFonts w:eastAsiaTheme="minorHAnsi"/>
          <w:b/>
          <w:color w:val="000000"/>
          <w:sz w:val="22"/>
          <w:szCs w:val="22"/>
        </w:rPr>
        <w:t xml:space="preserve">February </w:t>
      </w:r>
      <w:r w:rsidRPr="002907BA">
        <w:rPr>
          <w:rFonts w:eastAsiaTheme="minorHAnsi"/>
          <w:b/>
          <w:color w:val="000000"/>
          <w:sz w:val="22"/>
          <w:szCs w:val="22"/>
        </w:rPr>
        <w:t>2</w:t>
      </w:r>
      <w:r w:rsidR="00453356" w:rsidRPr="008A032F">
        <w:rPr>
          <w:rFonts w:eastAsiaTheme="minorHAnsi"/>
          <w:b/>
          <w:color w:val="000000"/>
          <w:sz w:val="22"/>
          <w:szCs w:val="22"/>
        </w:rPr>
        <w:t>3</w:t>
      </w:r>
      <w:r w:rsidR="00453356" w:rsidRPr="008A032F">
        <w:rPr>
          <w:rFonts w:eastAsiaTheme="minorHAnsi"/>
          <w:b/>
          <w:color w:val="000000"/>
          <w:sz w:val="22"/>
          <w:szCs w:val="22"/>
          <w:vertAlign w:val="superscript"/>
        </w:rPr>
        <w:t>rd</w:t>
      </w:r>
      <w:r w:rsidR="00453356" w:rsidRPr="008A032F">
        <w:rPr>
          <w:rFonts w:eastAsiaTheme="minorHAnsi"/>
          <w:b/>
          <w:color w:val="000000"/>
          <w:sz w:val="22"/>
          <w:szCs w:val="22"/>
        </w:rPr>
        <w:t xml:space="preserve"> </w:t>
      </w:r>
      <w:r w:rsidRPr="002907BA">
        <w:rPr>
          <w:rFonts w:eastAsiaTheme="minorHAnsi"/>
          <w:b/>
          <w:color w:val="000000"/>
          <w:sz w:val="22"/>
          <w:szCs w:val="22"/>
        </w:rPr>
        <w:t>201</w:t>
      </w:r>
      <w:r w:rsidR="00453356" w:rsidRPr="008A032F">
        <w:rPr>
          <w:rFonts w:eastAsiaTheme="minorHAnsi"/>
          <w:b/>
          <w:color w:val="000000"/>
          <w:sz w:val="22"/>
          <w:szCs w:val="22"/>
        </w:rPr>
        <w:t>5</w:t>
      </w:r>
      <w:r w:rsidRPr="002907BA">
        <w:rPr>
          <w:rFonts w:eastAsiaTheme="minorHAnsi"/>
          <w:b/>
          <w:color w:val="000000"/>
          <w:sz w:val="22"/>
          <w:szCs w:val="22"/>
        </w:rPr>
        <w:t>.</w:t>
      </w:r>
      <w:r w:rsidRPr="002907BA">
        <w:rPr>
          <w:rFonts w:eastAsiaTheme="minorHAnsi"/>
          <w:color w:val="000000"/>
          <w:sz w:val="22"/>
          <w:szCs w:val="22"/>
        </w:rPr>
        <w:t xml:space="preserve"> </w:t>
      </w:r>
      <w:r w:rsidRPr="00653028">
        <w:rPr>
          <w:rFonts w:eastAsiaTheme="minorHAnsi"/>
          <w:color w:val="000000"/>
          <w:sz w:val="22"/>
          <w:szCs w:val="22"/>
        </w:rPr>
        <w:t xml:space="preserve">The deadline for submitting the final report will be </w:t>
      </w:r>
      <w:r w:rsidR="00D71325" w:rsidRPr="00A6573F">
        <w:rPr>
          <w:rFonts w:eastAsiaTheme="minorHAnsi"/>
          <w:b/>
          <w:color w:val="000000"/>
          <w:sz w:val="22"/>
          <w:szCs w:val="22"/>
        </w:rPr>
        <w:t xml:space="preserve">March </w:t>
      </w:r>
      <w:r w:rsidRPr="00A6573F">
        <w:rPr>
          <w:rFonts w:eastAsiaTheme="minorHAnsi"/>
          <w:b/>
          <w:color w:val="000000"/>
          <w:sz w:val="22"/>
          <w:szCs w:val="22"/>
        </w:rPr>
        <w:t>23</w:t>
      </w:r>
      <w:r w:rsidR="00D71325" w:rsidRPr="00A6573F">
        <w:rPr>
          <w:rFonts w:eastAsiaTheme="minorHAnsi"/>
          <w:b/>
          <w:color w:val="000000"/>
          <w:sz w:val="22"/>
          <w:szCs w:val="22"/>
          <w:vertAlign w:val="superscript"/>
        </w:rPr>
        <w:t>rd</w:t>
      </w:r>
      <w:r w:rsidR="00D71325" w:rsidRPr="00A6573F">
        <w:rPr>
          <w:rFonts w:eastAsiaTheme="minorHAnsi"/>
          <w:b/>
          <w:color w:val="000000"/>
          <w:sz w:val="22"/>
          <w:szCs w:val="22"/>
        </w:rPr>
        <w:t xml:space="preserve"> 2015</w:t>
      </w:r>
      <w:r w:rsidRPr="00A6573F">
        <w:rPr>
          <w:rFonts w:eastAsiaTheme="minorHAnsi"/>
          <w:b/>
          <w:color w:val="000000"/>
          <w:sz w:val="22"/>
          <w:szCs w:val="22"/>
        </w:rPr>
        <w:t>.</w:t>
      </w:r>
    </w:p>
    <w:p w:rsidR="002907BA" w:rsidRPr="002907BA" w:rsidRDefault="002907BA" w:rsidP="002907BA">
      <w:pPr>
        <w:autoSpaceDE w:val="0"/>
        <w:autoSpaceDN w:val="0"/>
        <w:adjustRightInd w:val="0"/>
        <w:rPr>
          <w:rFonts w:eastAsiaTheme="minorHAnsi"/>
          <w:color w:val="000000"/>
        </w:rPr>
      </w:pPr>
    </w:p>
    <w:p w:rsidR="002907BA" w:rsidRPr="002907BA" w:rsidRDefault="002907BA" w:rsidP="002907BA">
      <w:pPr>
        <w:autoSpaceDE w:val="0"/>
        <w:autoSpaceDN w:val="0"/>
        <w:adjustRightInd w:val="0"/>
        <w:rPr>
          <w:rFonts w:eastAsiaTheme="minorHAnsi"/>
          <w:color w:val="000000"/>
          <w:sz w:val="22"/>
          <w:szCs w:val="22"/>
        </w:rPr>
      </w:pPr>
      <w:r w:rsidRPr="002907BA">
        <w:rPr>
          <w:rFonts w:eastAsiaTheme="minorHAnsi"/>
          <w:b/>
          <w:bCs/>
          <w:color w:val="000000"/>
          <w:sz w:val="22"/>
          <w:szCs w:val="22"/>
        </w:rPr>
        <w:t xml:space="preserve">9) Ownership and Disclosure of Data/Information </w:t>
      </w:r>
    </w:p>
    <w:p w:rsidR="002907BA" w:rsidRPr="00653028" w:rsidRDefault="002907BA" w:rsidP="002907BA">
      <w:pPr>
        <w:jc w:val="both"/>
        <w:rPr>
          <w:rFonts w:eastAsiaTheme="minorHAnsi"/>
          <w:color w:val="000000"/>
          <w:sz w:val="22"/>
          <w:szCs w:val="22"/>
        </w:rPr>
      </w:pPr>
      <w:r w:rsidRPr="00653028">
        <w:rPr>
          <w:rFonts w:eastAsiaTheme="minorHAnsi"/>
          <w:color w:val="000000"/>
          <w:sz w:val="22"/>
          <w:szCs w:val="22"/>
        </w:rPr>
        <w:t xml:space="preserve">All documents, project designs, drawings, data and information shall be treated as confidential and shall not without the written approval of </w:t>
      </w:r>
      <w:r w:rsidR="00190DD3">
        <w:rPr>
          <w:rFonts w:eastAsiaTheme="minorHAnsi"/>
          <w:color w:val="000000"/>
          <w:sz w:val="22"/>
          <w:szCs w:val="22"/>
        </w:rPr>
        <w:t>Better HAG Uganda</w:t>
      </w:r>
      <w:r w:rsidRPr="00653028">
        <w:rPr>
          <w:rFonts w:eastAsiaTheme="minorHAnsi"/>
          <w:color w:val="000000"/>
          <w:sz w:val="22"/>
          <w:szCs w:val="22"/>
        </w:rPr>
        <w:t xml:space="preserve"> be made available to any third party. In addition, the consultant(s) formally undertakes not to disclose any parts of the confidential information and shall not, without the written approval of </w:t>
      </w:r>
      <w:r w:rsidR="00190DD3">
        <w:rPr>
          <w:rFonts w:eastAsiaTheme="minorHAnsi"/>
          <w:color w:val="000000"/>
          <w:sz w:val="22"/>
          <w:szCs w:val="22"/>
        </w:rPr>
        <w:t>Better HAG Uganda</w:t>
      </w:r>
      <w:r w:rsidRPr="00653028">
        <w:rPr>
          <w:rFonts w:eastAsiaTheme="minorHAnsi"/>
          <w:color w:val="000000"/>
          <w:sz w:val="22"/>
          <w:szCs w:val="22"/>
        </w:rPr>
        <w:t xml:space="preserve"> be made available to any third party. The utilization of the report is solely at the decision and discretion of </w:t>
      </w:r>
      <w:r w:rsidR="00190DD3">
        <w:rPr>
          <w:rFonts w:eastAsiaTheme="minorHAnsi"/>
          <w:color w:val="000000"/>
          <w:sz w:val="22"/>
          <w:szCs w:val="22"/>
        </w:rPr>
        <w:t>Better HAG Uganda</w:t>
      </w:r>
      <w:r w:rsidRPr="00653028">
        <w:rPr>
          <w:rFonts w:eastAsiaTheme="minorHAnsi"/>
          <w:color w:val="000000"/>
          <w:sz w:val="22"/>
          <w:szCs w:val="22"/>
        </w:rPr>
        <w:t xml:space="preserve">. All the documents containing both raw data/materials provided by </w:t>
      </w:r>
      <w:r w:rsidR="009E512A">
        <w:rPr>
          <w:rFonts w:eastAsiaTheme="minorHAnsi"/>
          <w:color w:val="000000"/>
          <w:sz w:val="22"/>
          <w:szCs w:val="22"/>
        </w:rPr>
        <w:t>Better HAG Uganda</w:t>
      </w:r>
      <w:r w:rsidRPr="00653028">
        <w:rPr>
          <w:rFonts w:eastAsiaTheme="minorHAnsi"/>
          <w:color w:val="000000"/>
          <w:sz w:val="22"/>
          <w:szCs w:val="22"/>
        </w:rPr>
        <w:t xml:space="preserve"> and final report, both soft and hard copies are to be returned to </w:t>
      </w:r>
      <w:r w:rsidR="009E512A">
        <w:rPr>
          <w:rFonts w:eastAsiaTheme="minorHAnsi"/>
          <w:color w:val="000000"/>
          <w:sz w:val="22"/>
          <w:szCs w:val="22"/>
        </w:rPr>
        <w:t>Better HAG Uganda</w:t>
      </w:r>
      <w:r w:rsidRPr="00653028">
        <w:rPr>
          <w:rFonts w:eastAsiaTheme="minorHAnsi"/>
          <w:color w:val="000000"/>
          <w:sz w:val="22"/>
          <w:szCs w:val="22"/>
        </w:rPr>
        <w:t xml:space="preserve"> upon completion of the assignment. All documentation and reports written as, and as a result of the research or otherwise related to it, shall remain the property of </w:t>
      </w:r>
      <w:r w:rsidR="009E512A">
        <w:rPr>
          <w:rFonts w:eastAsiaTheme="minorHAnsi"/>
          <w:color w:val="000000"/>
          <w:sz w:val="22"/>
          <w:szCs w:val="22"/>
        </w:rPr>
        <w:t>Better HAG Uganda</w:t>
      </w:r>
      <w:r w:rsidRPr="00653028">
        <w:rPr>
          <w:rFonts w:eastAsiaTheme="minorHAnsi"/>
          <w:color w:val="000000"/>
          <w:sz w:val="22"/>
          <w:szCs w:val="22"/>
        </w:rPr>
        <w:t xml:space="preserve">. No part of the report shall be reproduced except with the prior, expressed and specific written permission of </w:t>
      </w:r>
      <w:r w:rsidR="001F67EB">
        <w:rPr>
          <w:rFonts w:eastAsiaTheme="minorHAnsi"/>
          <w:color w:val="000000"/>
          <w:sz w:val="22"/>
          <w:szCs w:val="22"/>
        </w:rPr>
        <w:t>Better HAG Uganda</w:t>
      </w:r>
      <w:r w:rsidRPr="00653028">
        <w:rPr>
          <w:rFonts w:eastAsiaTheme="minorHAnsi"/>
          <w:color w:val="000000"/>
          <w:sz w:val="22"/>
          <w:szCs w:val="22"/>
        </w:rPr>
        <w:t>.</w:t>
      </w:r>
    </w:p>
    <w:p w:rsidR="002907BA" w:rsidRPr="00653028" w:rsidRDefault="002907BA" w:rsidP="002907BA">
      <w:pPr>
        <w:jc w:val="both"/>
        <w:rPr>
          <w:rFonts w:eastAsiaTheme="minorHAnsi"/>
          <w:color w:val="000000"/>
          <w:sz w:val="22"/>
          <w:szCs w:val="22"/>
        </w:rPr>
      </w:pPr>
    </w:p>
    <w:p w:rsidR="002907BA" w:rsidRPr="00653028" w:rsidRDefault="002907BA" w:rsidP="002907BA">
      <w:pPr>
        <w:autoSpaceDE w:val="0"/>
        <w:autoSpaceDN w:val="0"/>
        <w:adjustRightInd w:val="0"/>
        <w:rPr>
          <w:rFonts w:eastAsiaTheme="minorHAnsi"/>
          <w:b/>
          <w:bCs/>
          <w:color w:val="000000"/>
          <w:sz w:val="22"/>
          <w:szCs w:val="22"/>
        </w:rPr>
      </w:pPr>
    </w:p>
    <w:p w:rsidR="002907BA" w:rsidRPr="00653028" w:rsidRDefault="002907BA" w:rsidP="002907BA">
      <w:pPr>
        <w:autoSpaceDE w:val="0"/>
        <w:autoSpaceDN w:val="0"/>
        <w:adjustRightInd w:val="0"/>
        <w:rPr>
          <w:rFonts w:eastAsiaTheme="minorHAnsi"/>
          <w:b/>
          <w:bCs/>
          <w:color w:val="000000"/>
          <w:sz w:val="22"/>
          <w:szCs w:val="22"/>
        </w:rPr>
      </w:pPr>
    </w:p>
    <w:p w:rsidR="002907BA" w:rsidRPr="00653028" w:rsidRDefault="002907BA" w:rsidP="002907BA">
      <w:pPr>
        <w:autoSpaceDE w:val="0"/>
        <w:autoSpaceDN w:val="0"/>
        <w:adjustRightInd w:val="0"/>
        <w:rPr>
          <w:rFonts w:eastAsiaTheme="minorHAnsi"/>
          <w:b/>
          <w:bCs/>
          <w:color w:val="000000"/>
          <w:sz w:val="22"/>
          <w:szCs w:val="22"/>
        </w:rPr>
      </w:pPr>
    </w:p>
    <w:p w:rsidR="002907BA" w:rsidRPr="00653028" w:rsidRDefault="002907BA" w:rsidP="002907BA">
      <w:pPr>
        <w:autoSpaceDE w:val="0"/>
        <w:autoSpaceDN w:val="0"/>
        <w:adjustRightInd w:val="0"/>
        <w:rPr>
          <w:rFonts w:eastAsiaTheme="minorHAnsi"/>
          <w:b/>
          <w:bCs/>
          <w:color w:val="000000"/>
          <w:sz w:val="22"/>
          <w:szCs w:val="22"/>
        </w:rPr>
      </w:pPr>
    </w:p>
    <w:p w:rsidR="002907BA" w:rsidRPr="00653028" w:rsidRDefault="002907BA" w:rsidP="002907BA">
      <w:pPr>
        <w:autoSpaceDE w:val="0"/>
        <w:autoSpaceDN w:val="0"/>
        <w:adjustRightInd w:val="0"/>
        <w:rPr>
          <w:rFonts w:eastAsiaTheme="minorHAnsi"/>
          <w:b/>
          <w:bCs/>
          <w:color w:val="000000"/>
          <w:sz w:val="22"/>
          <w:szCs w:val="22"/>
        </w:rPr>
      </w:pPr>
    </w:p>
    <w:p w:rsidR="002907BA" w:rsidRPr="00653028" w:rsidRDefault="002907BA" w:rsidP="002907BA">
      <w:pPr>
        <w:autoSpaceDE w:val="0"/>
        <w:autoSpaceDN w:val="0"/>
        <w:adjustRightInd w:val="0"/>
        <w:rPr>
          <w:rFonts w:eastAsiaTheme="minorHAnsi"/>
          <w:b/>
          <w:bCs/>
          <w:color w:val="000000"/>
          <w:sz w:val="22"/>
          <w:szCs w:val="22"/>
        </w:rPr>
      </w:pPr>
    </w:p>
    <w:p w:rsidR="002907BA" w:rsidRPr="00653028" w:rsidRDefault="002907BA" w:rsidP="002907BA">
      <w:pPr>
        <w:autoSpaceDE w:val="0"/>
        <w:autoSpaceDN w:val="0"/>
        <w:adjustRightInd w:val="0"/>
        <w:rPr>
          <w:rFonts w:eastAsiaTheme="minorHAnsi"/>
          <w:b/>
          <w:bCs/>
          <w:color w:val="000000"/>
          <w:sz w:val="22"/>
          <w:szCs w:val="22"/>
        </w:rPr>
      </w:pPr>
    </w:p>
    <w:p w:rsidR="002907BA" w:rsidRPr="00653028" w:rsidRDefault="002907BA" w:rsidP="002907BA">
      <w:pPr>
        <w:autoSpaceDE w:val="0"/>
        <w:autoSpaceDN w:val="0"/>
        <w:adjustRightInd w:val="0"/>
        <w:rPr>
          <w:rFonts w:eastAsiaTheme="minorHAnsi"/>
          <w:b/>
          <w:bCs/>
          <w:color w:val="000000"/>
          <w:sz w:val="22"/>
          <w:szCs w:val="22"/>
        </w:rPr>
      </w:pPr>
    </w:p>
    <w:p w:rsidR="002907BA" w:rsidRPr="00653028" w:rsidRDefault="002907BA" w:rsidP="002907BA">
      <w:pPr>
        <w:autoSpaceDE w:val="0"/>
        <w:autoSpaceDN w:val="0"/>
        <w:adjustRightInd w:val="0"/>
        <w:rPr>
          <w:rFonts w:eastAsiaTheme="minorHAnsi"/>
          <w:b/>
          <w:bCs/>
          <w:color w:val="000000"/>
          <w:sz w:val="22"/>
          <w:szCs w:val="22"/>
        </w:rPr>
      </w:pPr>
    </w:p>
    <w:p w:rsidR="002907BA" w:rsidRPr="00653028" w:rsidRDefault="002907BA" w:rsidP="002907BA">
      <w:pPr>
        <w:autoSpaceDE w:val="0"/>
        <w:autoSpaceDN w:val="0"/>
        <w:adjustRightInd w:val="0"/>
        <w:rPr>
          <w:rFonts w:eastAsiaTheme="minorHAnsi"/>
          <w:b/>
          <w:bCs/>
          <w:color w:val="000000"/>
          <w:sz w:val="22"/>
          <w:szCs w:val="22"/>
        </w:rPr>
      </w:pPr>
    </w:p>
    <w:p w:rsidR="002907BA" w:rsidRPr="00653028" w:rsidRDefault="002907BA" w:rsidP="002907BA">
      <w:pPr>
        <w:autoSpaceDE w:val="0"/>
        <w:autoSpaceDN w:val="0"/>
        <w:adjustRightInd w:val="0"/>
        <w:rPr>
          <w:rFonts w:eastAsiaTheme="minorHAnsi"/>
          <w:b/>
          <w:bCs/>
          <w:color w:val="000000"/>
          <w:sz w:val="22"/>
          <w:szCs w:val="22"/>
        </w:rPr>
      </w:pPr>
    </w:p>
    <w:p w:rsidR="002907BA" w:rsidRPr="00653028" w:rsidRDefault="002907BA" w:rsidP="002907BA">
      <w:pPr>
        <w:autoSpaceDE w:val="0"/>
        <w:autoSpaceDN w:val="0"/>
        <w:adjustRightInd w:val="0"/>
        <w:rPr>
          <w:rFonts w:eastAsiaTheme="minorHAnsi"/>
          <w:b/>
          <w:bCs/>
          <w:color w:val="000000"/>
          <w:sz w:val="22"/>
          <w:szCs w:val="22"/>
        </w:rPr>
      </w:pPr>
    </w:p>
    <w:p w:rsidR="002907BA" w:rsidRPr="00653028" w:rsidRDefault="002907BA" w:rsidP="002907BA">
      <w:pPr>
        <w:autoSpaceDE w:val="0"/>
        <w:autoSpaceDN w:val="0"/>
        <w:adjustRightInd w:val="0"/>
        <w:rPr>
          <w:rFonts w:eastAsiaTheme="minorHAnsi"/>
          <w:b/>
          <w:bCs/>
          <w:color w:val="000000"/>
          <w:sz w:val="22"/>
          <w:szCs w:val="22"/>
        </w:rPr>
      </w:pPr>
    </w:p>
    <w:p w:rsidR="002907BA" w:rsidRPr="00653028" w:rsidRDefault="002907BA" w:rsidP="002907BA">
      <w:pPr>
        <w:autoSpaceDE w:val="0"/>
        <w:autoSpaceDN w:val="0"/>
        <w:adjustRightInd w:val="0"/>
        <w:rPr>
          <w:rFonts w:eastAsiaTheme="minorHAnsi"/>
          <w:b/>
          <w:bCs/>
          <w:color w:val="000000"/>
          <w:sz w:val="22"/>
          <w:szCs w:val="22"/>
        </w:rPr>
      </w:pPr>
    </w:p>
    <w:p w:rsidR="002907BA" w:rsidRPr="002907BA" w:rsidRDefault="002907BA" w:rsidP="002907BA">
      <w:pPr>
        <w:autoSpaceDE w:val="0"/>
        <w:autoSpaceDN w:val="0"/>
        <w:adjustRightInd w:val="0"/>
        <w:rPr>
          <w:rFonts w:eastAsiaTheme="minorHAnsi"/>
          <w:color w:val="000000"/>
          <w:sz w:val="22"/>
          <w:szCs w:val="22"/>
        </w:rPr>
      </w:pPr>
      <w:r w:rsidRPr="002907BA">
        <w:rPr>
          <w:rFonts w:eastAsiaTheme="minorHAnsi"/>
          <w:b/>
          <w:bCs/>
          <w:color w:val="000000"/>
          <w:sz w:val="22"/>
          <w:szCs w:val="22"/>
        </w:rPr>
        <w:lastRenderedPageBreak/>
        <w:t xml:space="preserve">Annex 1: report format </w:t>
      </w:r>
    </w:p>
    <w:p w:rsidR="002907BA" w:rsidRPr="002907BA" w:rsidRDefault="002907BA" w:rsidP="002907BA">
      <w:pPr>
        <w:autoSpaceDE w:val="0"/>
        <w:autoSpaceDN w:val="0"/>
        <w:adjustRightInd w:val="0"/>
        <w:rPr>
          <w:rFonts w:eastAsiaTheme="minorHAnsi"/>
          <w:color w:val="000000"/>
          <w:sz w:val="22"/>
          <w:szCs w:val="22"/>
        </w:rPr>
      </w:pPr>
      <w:r w:rsidRPr="002907BA">
        <w:rPr>
          <w:rFonts w:eastAsiaTheme="minorHAnsi"/>
          <w:color w:val="000000"/>
          <w:sz w:val="22"/>
          <w:szCs w:val="22"/>
        </w:rPr>
        <w:t xml:space="preserve">We would be happy to receive suggestions for report formats from interested parties, but would expect the final baseline study report to include the following: </w:t>
      </w:r>
    </w:p>
    <w:p w:rsidR="002907BA" w:rsidRPr="002907BA" w:rsidRDefault="002907BA" w:rsidP="002907BA">
      <w:pPr>
        <w:autoSpaceDE w:val="0"/>
        <w:autoSpaceDN w:val="0"/>
        <w:adjustRightInd w:val="0"/>
        <w:spacing w:after="67"/>
        <w:rPr>
          <w:rFonts w:eastAsiaTheme="minorHAnsi"/>
          <w:color w:val="000000"/>
          <w:sz w:val="22"/>
          <w:szCs w:val="22"/>
        </w:rPr>
      </w:pPr>
      <w:r w:rsidRPr="002907BA">
        <w:rPr>
          <w:rFonts w:eastAsiaTheme="minorHAnsi"/>
          <w:color w:val="000000"/>
          <w:sz w:val="22"/>
          <w:szCs w:val="22"/>
        </w:rPr>
        <w:t xml:space="preserve">1. Title page </w:t>
      </w:r>
    </w:p>
    <w:p w:rsidR="002907BA" w:rsidRPr="002907BA" w:rsidRDefault="002907BA" w:rsidP="002907BA">
      <w:pPr>
        <w:autoSpaceDE w:val="0"/>
        <w:autoSpaceDN w:val="0"/>
        <w:adjustRightInd w:val="0"/>
        <w:spacing w:after="67"/>
        <w:rPr>
          <w:rFonts w:eastAsiaTheme="minorHAnsi"/>
          <w:color w:val="000000"/>
          <w:sz w:val="22"/>
          <w:szCs w:val="22"/>
        </w:rPr>
      </w:pPr>
      <w:r w:rsidRPr="002907BA">
        <w:rPr>
          <w:rFonts w:eastAsiaTheme="minorHAnsi"/>
          <w:color w:val="000000"/>
          <w:sz w:val="22"/>
          <w:szCs w:val="22"/>
        </w:rPr>
        <w:t xml:space="preserve">2. Contents page </w:t>
      </w:r>
    </w:p>
    <w:p w:rsidR="002907BA" w:rsidRPr="002907BA" w:rsidRDefault="002907BA" w:rsidP="002907BA">
      <w:pPr>
        <w:autoSpaceDE w:val="0"/>
        <w:autoSpaceDN w:val="0"/>
        <w:adjustRightInd w:val="0"/>
        <w:spacing w:after="67"/>
        <w:rPr>
          <w:rFonts w:eastAsiaTheme="minorHAnsi"/>
          <w:color w:val="000000"/>
          <w:sz w:val="22"/>
          <w:szCs w:val="22"/>
        </w:rPr>
      </w:pPr>
      <w:r w:rsidRPr="002907BA">
        <w:rPr>
          <w:rFonts w:eastAsiaTheme="minorHAnsi"/>
          <w:color w:val="000000"/>
          <w:sz w:val="22"/>
          <w:szCs w:val="22"/>
        </w:rPr>
        <w:t xml:space="preserve">3. List of abbreviations and acronyms </w:t>
      </w:r>
    </w:p>
    <w:p w:rsidR="002907BA" w:rsidRPr="002907BA" w:rsidRDefault="002907BA" w:rsidP="002907BA">
      <w:pPr>
        <w:autoSpaceDE w:val="0"/>
        <w:autoSpaceDN w:val="0"/>
        <w:adjustRightInd w:val="0"/>
        <w:spacing w:after="67"/>
        <w:rPr>
          <w:rFonts w:eastAsiaTheme="minorHAnsi"/>
          <w:color w:val="000000"/>
          <w:sz w:val="22"/>
          <w:szCs w:val="22"/>
        </w:rPr>
      </w:pPr>
      <w:r w:rsidRPr="002907BA">
        <w:rPr>
          <w:rFonts w:eastAsiaTheme="minorHAnsi"/>
          <w:color w:val="000000"/>
          <w:sz w:val="22"/>
          <w:szCs w:val="22"/>
        </w:rPr>
        <w:t xml:space="preserve">4. </w:t>
      </w:r>
      <w:r w:rsidRPr="002907BA">
        <w:rPr>
          <w:rFonts w:eastAsiaTheme="minorHAnsi"/>
          <w:b/>
          <w:bCs/>
          <w:color w:val="000000"/>
          <w:sz w:val="22"/>
          <w:szCs w:val="22"/>
        </w:rPr>
        <w:t xml:space="preserve">Executive Summary </w:t>
      </w:r>
      <w:r w:rsidRPr="002907BA">
        <w:rPr>
          <w:rFonts w:eastAsiaTheme="minorHAnsi"/>
          <w:color w:val="000000"/>
          <w:sz w:val="22"/>
          <w:szCs w:val="22"/>
        </w:rPr>
        <w:t xml:space="preserve">(maximum 2 pages, clearly </w:t>
      </w:r>
      <w:r w:rsidR="00CE1F50" w:rsidRPr="002907BA">
        <w:rPr>
          <w:rFonts w:eastAsiaTheme="minorHAnsi"/>
          <w:color w:val="000000"/>
          <w:sz w:val="22"/>
          <w:szCs w:val="22"/>
        </w:rPr>
        <w:t>summarizing</w:t>
      </w:r>
      <w:r w:rsidRPr="002907BA">
        <w:rPr>
          <w:rFonts w:eastAsiaTheme="minorHAnsi"/>
          <w:color w:val="000000"/>
          <w:sz w:val="22"/>
          <w:szCs w:val="22"/>
        </w:rPr>
        <w:t xml:space="preserve"> the assessment and key findings in accessible language) </w:t>
      </w:r>
    </w:p>
    <w:p w:rsidR="002907BA" w:rsidRPr="002907BA" w:rsidRDefault="002907BA" w:rsidP="002907BA">
      <w:pPr>
        <w:autoSpaceDE w:val="0"/>
        <w:autoSpaceDN w:val="0"/>
        <w:adjustRightInd w:val="0"/>
        <w:spacing w:after="67"/>
        <w:rPr>
          <w:rFonts w:eastAsiaTheme="minorHAnsi"/>
          <w:color w:val="000000"/>
          <w:sz w:val="22"/>
          <w:szCs w:val="22"/>
        </w:rPr>
      </w:pPr>
      <w:r w:rsidRPr="002907BA">
        <w:rPr>
          <w:rFonts w:eastAsiaTheme="minorHAnsi"/>
          <w:color w:val="000000"/>
          <w:sz w:val="22"/>
          <w:szCs w:val="22"/>
        </w:rPr>
        <w:t xml:space="preserve">5. </w:t>
      </w:r>
      <w:r w:rsidRPr="002907BA">
        <w:rPr>
          <w:rFonts w:eastAsiaTheme="minorHAnsi"/>
          <w:b/>
          <w:bCs/>
          <w:color w:val="000000"/>
          <w:sz w:val="22"/>
          <w:szCs w:val="22"/>
        </w:rPr>
        <w:t xml:space="preserve">Background </w:t>
      </w:r>
      <w:r w:rsidRPr="002907BA">
        <w:rPr>
          <w:rFonts w:eastAsiaTheme="minorHAnsi"/>
          <w:color w:val="000000"/>
          <w:sz w:val="22"/>
          <w:szCs w:val="22"/>
        </w:rPr>
        <w:t xml:space="preserve">(maximum 3 pages on the context of the intervention and project objectives) </w:t>
      </w:r>
    </w:p>
    <w:p w:rsidR="002907BA" w:rsidRPr="002907BA" w:rsidRDefault="002907BA" w:rsidP="002907BA">
      <w:pPr>
        <w:autoSpaceDE w:val="0"/>
        <w:autoSpaceDN w:val="0"/>
        <w:adjustRightInd w:val="0"/>
        <w:spacing w:after="67"/>
        <w:rPr>
          <w:rFonts w:eastAsiaTheme="minorHAnsi"/>
          <w:color w:val="000000"/>
          <w:sz w:val="22"/>
          <w:szCs w:val="22"/>
        </w:rPr>
      </w:pPr>
      <w:r w:rsidRPr="002907BA">
        <w:rPr>
          <w:rFonts w:eastAsiaTheme="minorHAnsi"/>
          <w:color w:val="000000"/>
          <w:sz w:val="22"/>
          <w:szCs w:val="22"/>
        </w:rPr>
        <w:t xml:space="preserve">6. </w:t>
      </w:r>
      <w:r w:rsidRPr="002907BA">
        <w:rPr>
          <w:rFonts w:eastAsiaTheme="minorHAnsi"/>
          <w:b/>
          <w:bCs/>
          <w:color w:val="000000"/>
          <w:sz w:val="22"/>
          <w:szCs w:val="22"/>
        </w:rPr>
        <w:t xml:space="preserve">Methodology </w:t>
      </w:r>
      <w:r w:rsidRPr="002907BA">
        <w:rPr>
          <w:rFonts w:eastAsiaTheme="minorHAnsi"/>
          <w:color w:val="000000"/>
          <w:sz w:val="22"/>
          <w:szCs w:val="22"/>
        </w:rPr>
        <w:t xml:space="preserve">(maximum 3 pages detailing what data was collected, how it was collected and by whom, what the sample size was, details of control groups used, any possible limitations to the assessment etc.) </w:t>
      </w:r>
    </w:p>
    <w:p w:rsidR="002907BA" w:rsidRPr="002907BA" w:rsidRDefault="002907BA" w:rsidP="002907BA">
      <w:pPr>
        <w:autoSpaceDE w:val="0"/>
        <w:autoSpaceDN w:val="0"/>
        <w:adjustRightInd w:val="0"/>
        <w:spacing w:after="67"/>
        <w:rPr>
          <w:rFonts w:eastAsiaTheme="minorHAnsi"/>
          <w:color w:val="000000"/>
          <w:sz w:val="22"/>
          <w:szCs w:val="22"/>
        </w:rPr>
      </w:pPr>
      <w:r w:rsidRPr="002907BA">
        <w:rPr>
          <w:rFonts w:eastAsiaTheme="minorHAnsi"/>
          <w:color w:val="000000"/>
          <w:sz w:val="22"/>
          <w:szCs w:val="22"/>
        </w:rPr>
        <w:t xml:space="preserve">7. </w:t>
      </w:r>
      <w:r w:rsidRPr="002907BA">
        <w:rPr>
          <w:rFonts w:eastAsiaTheme="minorHAnsi"/>
          <w:b/>
          <w:bCs/>
          <w:color w:val="000000"/>
          <w:sz w:val="22"/>
          <w:szCs w:val="22"/>
        </w:rPr>
        <w:t xml:space="preserve">Findings and analysis </w:t>
      </w:r>
      <w:r w:rsidRPr="002907BA">
        <w:rPr>
          <w:rFonts w:eastAsiaTheme="minorHAnsi"/>
          <w:color w:val="000000"/>
          <w:sz w:val="22"/>
          <w:szCs w:val="22"/>
        </w:rPr>
        <w:t xml:space="preserve">(approximately 15 pages giving the results of the assessment according to the objectives given in this ToR, combining qualitative and quantitative data, disaggregated by sex and age. The Findings section should also include a summary table showing updated information for project </w:t>
      </w:r>
      <w:r w:rsidR="00B74BAF" w:rsidRPr="002907BA">
        <w:rPr>
          <w:rFonts w:eastAsiaTheme="minorHAnsi"/>
          <w:color w:val="000000"/>
          <w:sz w:val="22"/>
          <w:szCs w:val="22"/>
        </w:rPr>
        <w:t>log frame</w:t>
      </w:r>
      <w:r w:rsidRPr="002907BA">
        <w:rPr>
          <w:rFonts w:eastAsiaTheme="minorHAnsi"/>
          <w:color w:val="000000"/>
          <w:sz w:val="22"/>
          <w:szCs w:val="22"/>
        </w:rPr>
        <w:t xml:space="preserve"> indicators) </w:t>
      </w:r>
    </w:p>
    <w:p w:rsidR="002907BA" w:rsidRPr="002907BA" w:rsidRDefault="002907BA" w:rsidP="002907BA">
      <w:pPr>
        <w:autoSpaceDE w:val="0"/>
        <w:autoSpaceDN w:val="0"/>
        <w:adjustRightInd w:val="0"/>
        <w:rPr>
          <w:rFonts w:eastAsiaTheme="minorHAnsi"/>
          <w:color w:val="000000"/>
          <w:sz w:val="22"/>
          <w:szCs w:val="22"/>
        </w:rPr>
      </w:pPr>
      <w:r w:rsidRPr="002907BA">
        <w:rPr>
          <w:rFonts w:eastAsiaTheme="minorHAnsi"/>
          <w:color w:val="000000"/>
          <w:sz w:val="22"/>
          <w:szCs w:val="22"/>
        </w:rPr>
        <w:t xml:space="preserve">8. </w:t>
      </w:r>
      <w:r w:rsidRPr="002907BA">
        <w:rPr>
          <w:rFonts w:eastAsiaTheme="minorHAnsi"/>
          <w:b/>
          <w:bCs/>
          <w:color w:val="000000"/>
          <w:sz w:val="22"/>
          <w:szCs w:val="22"/>
        </w:rPr>
        <w:t xml:space="preserve">Lessons Learnt and/or Recommendations </w:t>
      </w:r>
      <w:r w:rsidRPr="002907BA">
        <w:rPr>
          <w:rFonts w:eastAsiaTheme="minorHAnsi"/>
          <w:color w:val="000000"/>
          <w:sz w:val="22"/>
          <w:szCs w:val="22"/>
        </w:rPr>
        <w:t>(approximately 4 pages, lessons and</w:t>
      </w:r>
      <w:r w:rsidRPr="00653028">
        <w:rPr>
          <w:rFonts w:eastAsiaTheme="minorHAnsi"/>
          <w:color w:val="000000"/>
          <w:sz w:val="22"/>
          <w:szCs w:val="22"/>
        </w:rPr>
        <w:t xml:space="preserve"> </w:t>
      </w:r>
      <w:r w:rsidRPr="002907BA">
        <w:rPr>
          <w:rFonts w:eastAsiaTheme="minorHAnsi"/>
          <w:color w:val="000000"/>
          <w:sz w:val="22"/>
          <w:szCs w:val="22"/>
        </w:rPr>
        <w:t xml:space="preserve">recommendations must be clearly related to the evidence given in the Findings section of the report. This should also include recommendations for </w:t>
      </w:r>
      <w:r w:rsidR="00CE1F50">
        <w:rPr>
          <w:rFonts w:eastAsiaTheme="minorHAnsi"/>
          <w:color w:val="000000"/>
          <w:sz w:val="22"/>
          <w:szCs w:val="22"/>
        </w:rPr>
        <w:t>Better HAG Uganda</w:t>
      </w:r>
      <w:r w:rsidRPr="002907BA">
        <w:rPr>
          <w:rFonts w:eastAsiaTheme="minorHAnsi"/>
          <w:color w:val="000000"/>
          <w:sz w:val="22"/>
          <w:szCs w:val="22"/>
        </w:rPr>
        <w:t xml:space="preserve"> on the future monitoring and evaluation of the project. </w:t>
      </w:r>
    </w:p>
    <w:p w:rsidR="002907BA" w:rsidRPr="002907BA" w:rsidRDefault="002907BA" w:rsidP="002907BA">
      <w:pPr>
        <w:autoSpaceDE w:val="0"/>
        <w:autoSpaceDN w:val="0"/>
        <w:adjustRightInd w:val="0"/>
        <w:rPr>
          <w:rFonts w:eastAsiaTheme="minorHAnsi"/>
          <w:color w:val="000000"/>
          <w:sz w:val="22"/>
          <w:szCs w:val="22"/>
        </w:rPr>
      </w:pPr>
      <w:r w:rsidRPr="002907BA">
        <w:rPr>
          <w:rFonts w:eastAsiaTheme="minorHAnsi"/>
          <w:color w:val="000000"/>
          <w:sz w:val="22"/>
          <w:szCs w:val="22"/>
        </w:rPr>
        <w:t xml:space="preserve">9. Annexes: These might include: </w:t>
      </w:r>
    </w:p>
    <w:p w:rsidR="002907BA" w:rsidRPr="002907BA" w:rsidRDefault="002907BA" w:rsidP="002907BA">
      <w:pPr>
        <w:autoSpaceDE w:val="0"/>
        <w:autoSpaceDN w:val="0"/>
        <w:adjustRightInd w:val="0"/>
        <w:spacing w:after="65"/>
        <w:rPr>
          <w:rFonts w:eastAsiaTheme="minorHAnsi"/>
          <w:color w:val="000000"/>
          <w:sz w:val="22"/>
          <w:szCs w:val="22"/>
        </w:rPr>
      </w:pPr>
      <w:r w:rsidRPr="002907BA">
        <w:rPr>
          <w:rFonts w:eastAsiaTheme="minorHAnsi"/>
          <w:color w:val="000000"/>
          <w:sz w:val="22"/>
          <w:szCs w:val="22"/>
        </w:rPr>
        <w:t xml:space="preserve">a. Itinerary/ schedule </w:t>
      </w:r>
    </w:p>
    <w:p w:rsidR="002907BA" w:rsidRPr="002907BA" w:rsidRDefault="002907BA" w:rsidP="002907BA">
      <w:pPr>
        <w:autoSpaceDE w:val="0"/>
        <w:autoSpaceDN w:val="0"/>
        <w:adjustRightInd w:val="0"/>
        <w:spacing w:after="65"/>
        <w:rPr>
          <w:rFonts w:eastAsiaTheme="minorHAnsi"/>
          <w:color w:val="000000"/>
          <w:sz w:val="22"/>
          <w:szCs w:val="22"/>
        </w:rPr>
      </w:pPr>
      <w:r w:rsidRPr="002907BA">
        <w:rPr>
          <w:rFonts w:eastAsiaTheme="minorHAnsi"/>
          <w:color w:val="000000"/>
          <w:sz w:val="22"/>
          <w:szCs w:val="22"/>
        </w:rPr>
        <w:t xml:space="preserve">b. List of people and </w:t>
      </w:r>
      <w:r w:rsidR="00CE1F50" w:rsidRPr="002907BA">
        <w:rPr>
          <w:rFonts w:eastAsiaTheme="minorHAnsi"/>
          <w:color w:val="000000"/>
          <w:sz w:val="22"/>
          <w:szCs w:val="22"/>
        </w:rPr>
        <w:t>organizations</w:t>
      </w:r>
      <w:r w:rsidRPr="002907BA">
        <w:rPr>
          <w:rFonts w:eastAsiaTheme="minorHAnsi"/>
          <w:color w:val="000000"/>
          <w:sz w:val="22"/>
          <w:szCs w:val="22"/>
        </w:rPr>
        <w:t xml:space="preserve"> consulted </w:t>
      </w:r>
    </w:p>
    <w:p w:rsidR="002907BA" w:rsidRPr="002907BA" w:rsidRDefault="002907BA" w:rsidP="002907BA">
      <w:pPr>
        <w:autoSpaceDE w:val="0"/>
        <w:autoSpaceDN w:val="0"/>
        <w:adjustRightInd w:val="0"/>
        <w:spacing w:after="65"/>
        <w:rPr>
          <w:rFonts w:eastAsiaTheme="minorHAnsi"/>
          <w:color w:val="000000"/>
          <w:sz w:val="22"/>
          <w:szCs w:val="22"/>
        </w:rPr>
      </w:pPr>
      <w:r w:rsidRPr="002907BA">
        <w:rPr>
          <w:rFonts w:eastAsiaTheme="minorHAnsi"/>
          <w:color w:val="000000"/>
          <w:sz w:val="22"/>
          <w:szCs w:val="22"/>
        </w:rPr>
        <w:t xml:space="preserve">c. References / list of documents reviewed </w:t>
      </w:r>
    </w:p>
    <w:p w:rsidR="002907BA" w:rsidRPr="002907BA" w:rsidRDefault="002907BA" w:rsidP="002907BA">
      <w:pPr>
        <w:autoSpaceDE w:val="0"/>
        <w:autoSpaceDN w:val="0"/>
        <w:adjustRightInd w:val="0"/>
        <w:spacing w:after="65"/>
        <w:rPr>
          <w:rFonts w:eastAsiaTheme="minorHAnsi"/>
          <w:color w:val="000000"/>
          <w:sz w:val="22"/>
          <w:szCs w:val="22"/>
        </w:rPr>
      </w:pPr>
      <w:r w:rsidRPr="002907BA">
        <w:rPr>
          <w:rFonts w:eastAsiaTheme="minorHAnsi"/>
          <w:color w:val="000000"/>
          <w:sz w:val="22"/>
          <w:szCs w:val="22"/>
        </w:rPr>
        <w:t xml:space="preserve">d. Examples of all data collection tools used (e.g. questionnaires, semi-structured interview questions) </w:t>
      </w:r>
    </w:p>
    <w:p w:rsidR="002907BA" w:rsidRPr="002907BA" w:rsidRDefault="002907BA" w:rsidP="002907BA">
      <w:pPr>
        <w:autoSpaceDE w:val="0"/>
        <w:autoSpaceDN w:val="0"/>
        <w:adjustRightInd w:val="0"/>
        <w:spacing w:after="65"/>
        <w:rPr>
          <w:rFonts w:eastAsiaTheme="minorHAnsi"/>
          <w:color w:val="000000"/>
          <w:sz w:val="22"/>
          <w:szCs w:val="22"/>
        </w:rPr>
      </w:pPr>
      <w:r w:rsidRPr="002907BA">
        <w:rPr>
          <w:rFonts w:eastAsiaTheme="minorHAnsi"/>
          <w:color w:val="000000"/>
          <w:sz w:val="22"/>
          <w:szCs w:val="22"/>
        </w:rPr>
        <w:t xml:space="preserve">e. Additional methodological information if required (e.g. more detailed information on sampling) </w:t>
      </w:r>
    </w:p>
    <w:p w:rsidR="002907BA" w:rsidRPr="002907BA" w:rsidRDefault="002907BA" w:rsidP="002907BA">
      <w:pPr>
        <w:autoSpaceDE w:val="0"/>
        <w:autoSpaceDN w:val="0"/>
        <w:adjustRightInd w:val="0"/>
        <w:spacing w:after="65"/>
        <w:rPr>
          <w:rFonts w:eastAsiaTheme="minorHAnsi"/>
          <w:color w:val="000000"/>
          <w:sz w:val="22"/>
          <w:szCs w:val="22"/>
        </w:rPr>
      </w:pPr>
      <w:r w:rsidRPr="002907BA">
        <w:rPr>
          <w:rFonts w:eastAsiaTheme="minorHAnsi"/>
          <w:color w:val="000000"/>
          <w:sz w:val="22"/>
          <w:szCs w:val="22"/>
        </w:rPr>
        <w:t xml:space="preserve">f. Full data tables of all quantitative results (if appropriate and if not all included in main report) </w:t>
      </w:r>
    </w:p>
    <w:p w:rsidR="002907BA" w:rsidRPr="002907BA" w:rsidRDefault="002907BA" w:rsidP="002907BA">
      <w:pPr>
        <w:autoSpaceDE w:val="0"/>
        <w:autoSpaceDN w:val="0"/>
        <w:adjustRightInd w:val="0"/>
        <w:spacing w:after="65"/>
        <w:rPr>
          <w:rFonts w:eastAsiaTheme="minorHAnsi"/>
          <w:color w:val="000000"/>
          <w:sz w:val="22"/>
          <w:szCs w:val="22"/>
        </w:rPr>
      </w:pPr>
      <w:r w:rsidRPr="002907BA">
        <w:rPr>
          <w:rFonts w:eastAsiaTheme="minorHAnsi"/>
          <w:color w:val="000000"/>
          <w:sz w:val="22"/>
          <w:szCs w:val="22"/>
        </w:rPr>
        <w:t xml:space="preserve">g. Additional maps, photos or more detailed case studies if available </w:t>
      </w:r>
    </w:p>
    <w:p w:rsidR="002907BA" w:rsidRPr="002907BA" w:rsidRDefault="002907BA" w:rsidP="002907BA">
      <w:pPr>
        <w:autoSpaceDE w:val="0"/>
        <w:autoSpaceDN w:val="0"/>
        <w:adjustRightInd w:val="0"/>
        <w:rPr>
          <w:rFonts w:eastAsiaTheme="minorHAnsi"/>
          <w:color w:val="000000"/>
          <w:sz w:val="22"/>
          <w:szCs w:val="22"/>
        </w:rPr>
      </w:pPr>
      <w:r w:rsidRPr="002907BA">
        <w:rPr>
          <w:rFonts w:eastAsiaTheme="minorHAnsi"/>
          <w:color w:val="000000"/>
          <w:sz w:val="22"/>
          <w:szCs w:val="22"/>
        </w:rPr>
        <w:t xml:space="preserve">h. Not in the actual report, but all raw data (quantitative data files, transcripts of FGDs etc.) should also be submitted to </w:t>
      </w:r>
      <w:r w:rsidR="00791CCC">
        <w:rPr>
          <w:rFonts w:eastAsiaTheme="minorHAnsi"/>
          <w:color w:val="000000"/>
          <w:sz w:val="22"/>
          <w:szCs w:val="22"/>
        </w:rPr>
        <w:t>Better HAG Uganda</w:t>
      </w:r>
      <w:r w:rsidRPr="002907BA">
        <w:rPr>
          <w:rFonts w:eastAsiaTheme="minorHAnsi"/>
          <w:color w:val="000000"/>
          <w:sz w:val="22"/>
          <w:szCs w:val="22"/>
        </w:rPr>
        <w:t xml:space="preserve"> for reference and future use. </w:t>
      </w:r>
    </w:p>
    <w:p w:rsidR="002907BA" w:rsidRPr="00653028" w:rsidRDefault="002907BA" w:rsidP="002907BA">
      <w:pPr>
        <w:jc w:val="both"/>
      </w:pPr>
      <w:r w:rsidRPr="00653028">
        <w:rPr>
          <w:rFonts w:eastAsiaTheme="minorHAnsi"/>
          <w:color w:val="000000"/>
          <w:sz w:val="22"/>
          <w:szCs w:val="22"/>
        </w:rPr>
        <w:t>Suggested page lengths above give a 30 page report (excluding annexes).</w:t>
      </w:r>
    </w:p>
    <w:sectPr w:rsidR="002907BA" w:rsidRPr="00653028" w:rsidSect="00B8648B">
      <w:footerReference w:type="default" r:id="rId12"/>
      <w:pgSz w:w="12240" w:h="15840"/>
      <w:pgMar w:top="1440" w:right="1440" w:bottom="144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387" w:rsidRDefault="005E2387" w:rsidP="00B8648B">
      <w:r>
        <w:separator/>
      </w:r>
    </w:p>
  </w:endnote>
  <w:endnote w:type="continuationSeparator" w:id="1">
    <w:p w:rsidR="005E2387" w:rsidRDefault="005E2387" w:rsidP="00B864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Plan">
    <w:altName w:val="Pl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48B" w:rsidRDefault="00B8648B">
    <w:pPr>
      <w:pStyle w:val="Footer"/>
    </w:pPr>
  </w:p>
  <w:p w:rsidR="00B8648B" w:rsidRDefault="00B864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387" w:rsidRDefault="005E2387" w:rsidP="00B8648B">
      <w:r>
        <w:separator/>
      </w:r>
    </w:p>
  </w:footnote>
  <w:footnote w:type="continuationSeparator" w:id="1">
    <w:p w:rsidR="005E2387" w:rsidRDefault="005E2387" w:rsidP="00B864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0"/>
      </v:shape>
    </w:pict>
  </w:numPicBullet>
  <w:abstractNum w:abstractNumId="0">
    <w:nsid w:val="33D53057"/>
    <w:multiLevelType w:val="hybridMultilevel"/>
    <w:tmpl w:val="6518C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40690A"/>
    <w:multiLevelType w:val="hybridMultilevel"/>
    <w:tmpl w:val="CAF006EC"/>
    <w:lvl w:ilvl="0" w:tplc="EBBA02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786955"/>
    <w:multiLevelType w:val="hybridMultilevel"/>
    <w:tmpl w:val="3140D7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D44220"/>
    <w:multiLevelType w:val="hybridMultilevel"/>
    <w:tmpl w:val="0E286B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556236"/>
    <w:multiLevelType w:val="hybridMultilevel"/>
    <w:tmpl w:val="D6B6C1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B66B30"/>
    <w:multiLevelType w:val="hybridMultilevel"/>
    <w:tmpl w:val="C7C8F9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A686569"/>
    <w:multiLevelType w:val="hybridMultilevel"/>
    <w:tmpl w:val="99ACD1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BA4F65"/>
    <w:multiLevelType w:val="hybridMultilevel"/>
    <w:tmpl w:val="56569B32"/>
    <w:lvl w:ilvl="0" w:tplc="3F3096E8">
      <w:start w:val="1"/>
      <w:numFmt w:val="bullet"/>
      <w:lvlText w:val=""/>
      <w:lvlPicBulletId w:val="0"/>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6"/>
  </w:num>
  <w:num w:numId="5">
    <w:abstractNumId w:val="3"/>
  </w:num>
  <w:num w:numId="6">
    <w:abstractNumId w:val="0"/>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F69DF"/>
    <w:rsid w:val="0001427D"/>
    <w:rsid w:val="00041D45"/>
    <w:rsid w:val="00043F3C"/>
    <w:rsid w:val="000708A0"/>
    <w:rsid w:val="000D060E"/>
    <w:rsid w:val="000E0915"/>
    <w:rsid w:val="000F1015"/>
    <w:rsid w:val="000F616E"/>
    <w:rsid w:val="00105B69"/>
    <w:rsid w:val="0012792A"/>
    <w:rsid w:val="00136B96"/>
    <w:rsid w:val="00156FE0"/>
    <w:rsid w:val="00161DC4"/>
    <w:rsid w:val="00165BCC"/>
    <w:rsid w:val="00190DD3"/>
    <w:rsid w:val="001D1090"/>
    <w:rsid w:val="001E50E3"/>
    <w:rsid w:val="001F67EB"/>
    <w:rsid w:val="00201660"/>
    <w:rsid w:val="0020256B"/>
    <w:rsid w:val="0023774C"/>
    <w:rsid w:val="0025698C"/>
    <w:rsid w:val="00272603"/>
    <w:rsid w:val="00286E59"/>
    <w:rsid w:val="002907BA"/>
    <w:rsid w:val="00291042"/>
    <w:rsid w:val="002A08F9"/>
    <w:rsid w:val="002A4E01"/>
    <w:rsid w:val="002E0993"/>
    <w:rsid w:val="0030001F"/>
    <w:rsid w:val="003048EB"/>
    <w:rsid w:val="00326F18"/>
    <w:rsid w:val="0034324C"/>
    <w:rsid w:val="00351BC0"/>
    <w:rsid w:val="003806E9"/>
    <w:rsid w:val="00381259"/>
    <w:rsid w:val="00395B70"/>
    <w:rsid w:val="003D4D0E"/>
    <w:rsid w:val="003E2F20"/>
    <w:rsid w:val="004079AA"/>
    <w:rsid w:val="00410528"/>
    <w:rsid w:val="0043652B"/>
    <w:rsid w:val="004403EB"/>
    <w:rsid w:val="00440510"/>
    <w:rsid w:val="004446B7"/>
    <w:rsid w:val="004477D7"/>
    <w:rsid w:val="00453356"/>
    <w:rsid w:val="00460CD7"/>
    <w:rsid w:val="00471626"/>
    <w:rsid w:val="004B7DB7"/>
    <w:rsid w:val="004C02F2"/>
    <w:rsid w:val="004C5090"/>
    <w:rsid w:val="004D52AB"/>
    <w:rsid w:val="00501290"/>
    <w:rsid w:val="00546814"/>
    <w:rsid w:val="0055372C"/>
    <w:rsid w:val="00586958"/>
    <w:rsid w:val="00590AC6"/>
    <w:rsid w:val="005E1307"/>
    <w:rsid w:val="005E2387"/>
    <w:rsid w:val="005F2B0D"/>
    <w:rsid w:val="00630B9F"/>
    <w:rsid w:val="0064379D"/>
    <w:rsid w:val="00653028"/>
    <w:rsid w:val="00660F71"/>
    <w:rsid w:val="00663A2C"/>
    <w:rsid w:val="006C691A"/>
    <w:rsid w:val="006C6EA1"/>
    <w:rsid w:val="006D1A1D"/>
    <w:rsid w:val="006D5600"/>
    <w:rsid w:val="006E49AF"/>
    <w:rsid w:val="006F1861"/>
    <w:rsid w:val="006F69DF"/>
    <w:rsid w:val="00710EEA"/>
    <w:rsid w:val="00735A21"/>
    <w:rsid w:val="00771C95"/>
    <w:rsid w:val="00791CCC"/>
    <w:rsid w:val="007B4C34"/>
    <w:rsid w:val="007D0C38"/>
    <w:rsid w:val="0082080C"/>
    <w:rsid w:val="00834370"/>
    <w:rsid w:val="00836324"/>
    <w:rsid w:val="008616F4"/>
    <w:rsid w:val="00885ACB"/>
    <w:rsid w:val="008A032F"/>
    <w:rsid w:val="008A5707"/>
    <w:rsid w:val="008C5B7C"/>
    <w:rsid w:val="009529F0"/>
    <w:rsid w:val="009538D6"/>
    <w:rsid w:val="009561C2"/>
    <w:rsid w:val="0096031B"/>
    <w:rsid w:val="0096254A"/>
    <w:rsid w:val="00975EB6"/>
    <w:rsid w:val="00985088"/>
    <w:rsid w:val="009913B0"/>
    <w:rsid w:val="009B0311"/>
    <w:rsid w:val="009B5630"/>
    <w:rsid w:val="009C2262"/>
    <w:rsid w:val="009E4DD3"/>
    <w:rsid w:val="009E512A"/>
    <w:rsid w:val="00A02349"/>
    <w:rsid w:val="00A03668"/>
    <w:rsid w:val="00A2167C"/>
    <w:rsid w:val="00A2628A"/>
    <w:rsid w:val="00A3732E"/>
    <w:rsid w:val="00A44D35"/>
    <w:rsid w:val="00A60670"/>
    <w:rsid w:val="00A6573F"/>
    <w:rsid w:val="00AA05BE"/>
    <w:rsid w:val="00AB427C"/>
    <w:rsid w:val="00B0017B"/>
    <w:rsid w:val="00B361D6"/>
    <w:rsid w:val="00B525F3"/>
    <w:rsid w:val="00B74BAF"/>
    <w:rsid w:val="00B8648B"/>
    <w:rsid w:val="00BD25DB"/>
    <w:rsid w:val="00BD4994"/>
    <w:rsid w:val="00BD6E90"/>
    <w:rsid w:val="00C04A67"/>
    <w:rsid w:val="00C12892"/>
    <w:rsid w:val="00C13B28"/>
    <w:rsid w:val="00C23219"/>
    <w:rsid w:val="00C27C7A"/>
    <w:rsid w:val="00C4398A"/>
    <w:rsid w:val="00C477A0"/>
    <w:rsid w:val="00C554EB"/>
    <w:rsid w:val="00C65F94"/>
    <w:rsid w:val="00CB19A9"/>
    <w:rsid w:val="00CD4B7C"/>
    <w:rsid w:val="00CD5232"/>
    <w:rsid w:val="00CD5B31"/>
    <w:rsid w:val="00CE00A0"/>
    <w:rsid w:val="00CE1F50"/>
    <w:rsid w:val="00D14A0B"/>
    <w:rsid w:val="00D3150A"/>
    <w:rsid w:val="00D71325"/>
    <w:rsid w:val="00DB4581"/>
    <w:rsid w:val="00DE15F9"/>
    <w:rsid w:val="00E40BED"/>
    <w:rsid w:val="00E46BCA"/>
    <w:rsid w:val="00E9020A"/>
    <w:rsid w:val="00EC618E"/>
    <w:rsid w:val="00F001BE"/>
    <w:rsid w:val="00F3299A"/>
    <w:rsid w:val="00F40066"/>
    <w:rsid w:val="00F50790"/>
    <w:rsid w:val="00F50CEB"/>
    <w:rsid w:val="00FB5A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C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69DF"/>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F69DF"/>
    <w:rPr>
      <w:rFonts w:ascii="Tahoma" w:hAnsi="Tahoma" w:cs="Tahoma"/>
      <w:sz w:val="16"/>
      <w:szCs w:val="16"/>
    </w:rPr>
  </w:style>
  <w:style w:type="character" w:customStyle="1" w:styleId="BalloonTextChar">
    <w:name w:val="Balloon Text Char"/>
    <w:basedOn w:val="DefaultParagraphFont"/>
    <w:link w:val="BalloonText"/>
    <w:uiPriority w:val="99"/>
    <w:semiHidden/>
    <w:rsid w:val="006F69DF"/>
    <w:rPr>
      <w:rFonts w:ascii="Tahoma" w:hAnsi="Tahoma" w:cs="Tahoma"/>
      <w:sz w:val="16"/>
      <w:szCs w:val="16"/>
    </w:rPr>
  </w:style>
  <w:style w:type="paragraph" w:styleId="Header">
    <w:name w:val="header"/>
    <w:basedOn w:val="Normal"/>
    <w:link w:val="HeaderChar"/>
    <w:uiPriority w:val="99"/>
    <w:semiHidden/>
    <w:unhideWhenUsed/>
    <w:rsid w:val="00B8648B"/>
    <w:pPr>
      <w:tabs>
        <w:tab w:val="center" w:pos="4680"/>
        <w:tab w:val="right" w:pos="9360"/>
      </w:tabs>
    </w:pPr>
  </w:style>
  <w:style w:type="character" w:customStyle="1" w:styleId="HeaderChar">
    <w:name w:val="Header Char"/>
    <w:basedOn w:val="DefaultParagraphFont"/>
    <w:link w:val="Header"/>
    <w:uiPriority w:val="99"/>
    <w:semiHidden/>
    <w:rsid w:val="00B8648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8648B"/>
    <w:pPr>
      <w:tabs>
        <w:tab w:val="center" w:pos="4680"/>
        <w:tab w:val="right" w:pos="9360"/>
      </w:tabs>
    </w:pPr>
  </w:style>
  <w:style w:type="character" w:customStyle="1" w:styleId="FooterChar">
    <w:name w:val="Footer Char"/>
    <w:basedOn w:val="DefaultParagraphFont"/>
    <w:link w:val="Footer"/>
    <w:uiPriority w:val="99"/>
    <w:rsid w:val="00B8648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50CE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noldjk2000@gmail.com" TargetMode="External"/><Relationship Id="rId5" Type="http://schemas.openxmlformats.org/officeDocument/2006/relationships/webSettings" Target="webSettings.xml"/><Relationship Id="rId10" Type="http://schemas.openxmlformats.org/officeDocument/2006/relationships/hyperlink" Target="mailto:jobs_tenders.betterhaguganda@gmail.com"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93A79-D9BB-43F2-9415-6ABB0B188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3470</Words>
  <Characters>19781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Anold</dc:creator>
  <cp:keywords/>
  <dc:description/>
  <cp:lastModifiedBy>Anold</cp:lastModifiedBy>
  <cp:revision>145</cp:revision>
  <cp:lastPrinted>2015-01-27T12:38:00Z</cp:lastPrinted>
  <dcterms:created xsi:type="dcterms:W3CDTF">2015-01-27T07:56:00Z</dcterms:created>
  <dcterms:modified xsi:type="dcterms:W3CDTF">2015-01-27T12:54:00Z</dcterms:modified>
</cp:coreProperties>
</file>